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8A1C3" w14:textId="7466E07A" w:rsidR="00CA2BFF" w:rsidRPr="00E5152C" w:rsidRDefault="00CA2BFF" w:rsidP="00CA2BFF">
      <w:pPr>
        <w:pStyle w:val="CRCoverPage"/>
        <w:tabs>
          <w:tab w:val="right" w:pos="9639"/>
        </w:tabs>
        <w:spacing w:line="288" w:lineRule="auto"/>
        <w:rPr>
          <w:b/>
          <w:i/>
          <w:noProof/>
          <w:sz w:val="24"/>
          <w:szCs w:val="24"/>
          <w:lang w:val="en-US" w:eastAsia="ko-KR"/>
        </w:rPr>
      </w:pPr>
      <w:bookmarkStart w:id="0" w:name="OLE_LINK1"/>
      <w:bookmarkStart w:id="1" w:name="OLE_LINK2"/>
      <w:r w:rsidRPr="00E5152C">
        <w:rPr>
          <w:b/>
          <w:sz w:val="24"/>
          <w:szCs w:val="24"/>
          <w:lang w:val="en-US"/>
        </w:rPr>
        <w:t xml:space="preserve">3GPP TSG </w:t>
      </w:r>
      <w:r w:rsidRPr="00E5152C">
        <w:rPr>
          <w:b/>
          <w:sz w:val="24"/>
          <w:szCs w:val="24"/>
          <w:lang w:val="en-US" w:eastAsia="ko-KR"/>
        </w:rPr>
        <w:t>RAN WG1 Meeting #9</w:t>
      </w:r>
      <w:r>
        <w:rPr>
          <w:b/>
          <w:sz w:val="24"/>
          <w:szCs w:val="24"/>
          <w:lang w:val="en-US" w:eastAsia="ko-KR"/>
        </w:rPr>
        <w:t>5</w:t>
      </w:r>
      <w:r w:rsidRPr="00E5152C">
        <w:rPr>
          <w:b/>
          <w:sz w:val="24"/>
          <w:szCs w:val="24"/>
          <w:lang w:val="en-US" w:eastAsia="ko-KR"/>
        </w:rPr>
        <w:tab/>
      </w:r>
      <w:r w:rsidRPr="00E5152C">
        <w:rPr>
          <w:b/>
          <w:i/>
          <w:sz w:val="24"/>
          <w:szCs w:val="24"/>
          <w:lang w:val="en-US" w:eastAsia="ko-KR"/>
        </w:rPr>
        <w:t>R1-</w:t>
      </w:r>
      <w:r w:rsidRPr="00E5152C">
        <w:rPr>
          <w:b/>
          <w:i/>
          <w:noProof/>
          <w:sz w:val="24"/>
          <w:szCs w:val="24"/>
          <w:lang w:val="en-US" w:eastAsia="ko-KR"/>
        </w:rPr>
        <w:t>18</w:t>
      </w:r>
      <w:r>
        <w:rPr>
          <w:b/>
          <w:i/>
          <w:noProof/>
          <w:sz w:val="24"/>
          <w:szCs w:val="24"/>
          <w:lang w:val="en-US" w:eastAsia="ko-KR"/>
        </w:rPr>
        <w:t>1</w:t>
      </w:r>
      <w:r w:rsidR="00FF57AB">
        <w:rPr>
          <w:b/>
          <w:i/>
          <w:noProof/>
          <w:sz w:val="24"/>
          <w:szCs w:val="24"/>
          <w:lang w:val="en-US" w:eastAsia="ko-KR"/>
        </w:rPr>
        <w:t>3002</w:t>
      </w:r>
    </w:p>
    <w:bookmarkEnd w:id="0"/>
    <w:bookmarkEnd w:id="1"/>
    <w:p w14:paraId="76AFFEB5" w14:textId="58D2A389" w:rsidR="00A968BE" w:rsidRPr="00082D37" w:rsidRDefault="00CA2BFF" w:rsidP="00CA2BFF">
      <w:pPr>
        <w:tabs>
          <w:tab w:val="center" w:pos="4536"/>
          <w:tab w:val="right" w:pos="9072"/>
        </w:tabs>
        <w:spacing w:after="120" w:line="288" w:lineRule="auto"/>
        <w:rPr>
          <w:rFonts w:ascii="Arial" w:hAnsi="Arial" w:cs="Arial"/>
          <w:b/>
          <w:bCs/>
          <w:sz w:val="24"/>
          <w:szCs w:val="24"/>
          <w:lang w:val="en-US"/>
        </w:rPr>
      </w:pPr>
      <w:r>
        <w:rPr>
          <w:rFonts w:ascii="Arial" w:hAnsi="Arial" w:cs="Arial"/>
          <w:b/>
          <w:bCs/>
          <w:sz w:val="24"/>
          <w:szCs w:val="24"/>
          <w:lang w:val="en-US"/>
        </w:rPr>
        <w:t>Spokane</w:t>
      </w:r>
      <w:r w:rsidRPr="00E5152C">
        <w:rPr>
          <w:rFonts w:ascii="Arial" w:hAnsi="Arial" w:cs="Arial"/>
          <w:b/>
          <w:bCs/>
          <w:sz w:val="24"/>
          <w:szCs w:val="24"/>
          <w:lang w:val="en-US"/>
        </w:rPr>
        <w:t xml:space="preserve">, </w:t>
      </w:r>
      <w:r>
        <w:rPr>
          <w:rFonts w:ascii="Arial" w:hAnsi="Arial" w:cs="Arial"/>
          <w:b/>
          <w:bCs/>
          <w:sz w:val="24"/>
          <w:szCs w:val="24"/>
          <w:lang w:val="en-US"/>
        </w:rPr>
        <w:t>USA</w:t>
      </w:r>
      <w:r w:rsidRPr="00E5152C">
        <w:rPr>
          <w:rFonts w:ascii="Arial" w:hAnsi="Arial" w:cs="Arial"/>
          <w:b/>
          <w:bCs/>
          <w:sz w:val="24"/>
          <w:szCs w:val="24"/>
          <w:lang w:val="en-US"/>
        </w:rPr>
        <w:t xml:space="preserve">, </w:t>
      </w:r>
      <w:r>
        <w:rPr>
          <w:rFonts w:ascii="Arial" w:hAnsi="Arial" w:cs="Arial"/>
          <w:b/>
          <w:bCs/>
          <w:sz w:val="24"/>
          <w:szCs w:val="24"/>
          <w:lang w:val="en-US"/>
        </w:rPr>
        <w:t>November 12</w:t>
      </w:r>
      <w:r w:rsidRPr="00E5152C">
        <w:rPr>
          <w:rFonts w:ascii="Arial" w:hAnsi="Arial" w:cs="Arial"/>
          <w:b/>
          <w:bCs/>
          <w:sz w:val="24"/>
          <w:szCs w:val="24"/>
          <w:vertAlign w:val="superscript"/>
          <w:lang w:val="en-US"/>
        </w:rPr>
        <w:t xml:space="preserve">th </w:t>
      </w:r>
      <w:r w:rsidRPr="00E5152C">
        <w:rPr>
          <w:rFonts w:ascii="Arial" w:hAnsi="Arial" w:cs="Arial"/>
          <w:b/>
          <w:bCs/>
          <w:sz w:val="24"/>
          <w:szCs w:val="24"/>
          <w:lang w:val="en-US"/>
        </w:rPr>
        <w:t>– 1</w:t>
      </w:r>
      <w:r>
        <w:rPr>
          <w:rFonts w:ascii="Arial" w:hAnsi="Arial" w:cs="Arial"/>
          <w:b/>
          <w:bCs/>
          <w:sz w:val="24"/>
          <w:szCs w:val="24"/>
          <w:lang w:val="en-US"/>
        </w:rPr>
        <w:t>6</w:t>
      </w:r>
      <w:r w:rsidRPr="00E5152C">
        <w:rPr>
          <w:rFonts w:ascii="Arial" w:hAnsi="Arial" w:cs="Arial"/>
          <w:b/>
          <w:bCs/>
          <w:sz w:val="24"/>
          <w:szCs w:val="24"/>
          <w:vertAlign w:val="superscript"/>
          <w:lang w:val="en-US"/>
        </w:rPr>
        <w:t>th</w:t>
      </w:r>
      <w:r w:rsidRPr="00E5152C">
        <w:rPr>
          <w:rFonts w:ascii="Arial" w:hAnsi="Arial" w:cs="Arial"/>
          <w:b/>
          <w:bCs/>
          <w:sz w:val="24"/>
          <w:szCs w:val="24"/>
          <w:lang w:val="en-US"/>
        </w:rPr>
        <w:t xml:space="preserve"> 2018</w:t>
      </w:r>
    </w:p>
    <w:p w14:paraId="5E2A7ECE" w14:textId="605B724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F4F8652"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8E0B754" w14:textId="6C9002A7" w:rsidR="0072162A" w:rsidRPr="00082D37"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C3F14" w:rsidRPr="00082D37">
        <w:rPr>
          <w:rFonts w:ascii="Arial" w:hAnsi="Arial" w:cs="Arial"/>
          <w:sz w:val="24"/>
          <w:szCs w:val="24"/>
          <w:lang w:val="en-US"/>
        </w:rPr>
        <w:t xml:space="preserve">Summary of </w:t>
      </w:r>
      <w:r w:rsidR="005C3F14" w:rsidRPr="00082D37">
        <w:rPr>
          <w:rFonts w:ascii="Arial" w:hAnsi="Arial" w:cs="Arial"/>
          <w:sz w:val="24"/>
          <w:szCs w:val="24"/>
        </w:rPr>
        <w:t>CSI enhancement for MU-MIMO support</w:t>
      </w:r>
    </w:p>
    <w:p w14:paraId="6FE5EC8D"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0D99A6ED"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62B0D1A9" w14:textId="6648B020" w:rsidR="00242D10" w:rsidRPr="00082D37" w:rsidRDefault="00242D10" w:rsidP="00C83420">
      <w:pPr>
        <w:pStyle w:val="Heading1"/>
        <w:spacing w:before="0"/>
        <w:jc w:val="both"/>
        <w:rPr>
          <w:lang w:val="en-US"/>
        </w:rPr>
      </w:pPr>
      <w:r w:rsidRPr="00082D37">
        <w:rPr>
          <w:lang w:val="en-US"/>
        </w:rPr>
        <w:t>Introduction</w:t>
      </w:r>
    </w:p>
    <w:p w14:paraId="6A03E326" w14:textId="45209C0A" w:rsidR="00C900D4" w:rsidRPr="00082D37" w:rsidRDefault="00C900D4" w:rsidP="00C900D4">
      <w:pPr>
        <w:pStyle w:val="0Maintext"/>
        <w:spacing w:after="120" w:afterAutospacing="0"/>
        <w:rPr>
          <w:lang w:val="en-US"/>
        </w:rPr>
      </w:pPr>
      <w:r w:rsidRPr="00082D37">
        <w:rPr>
          <w:lang w:val="en-US"/>
        </w:rPr>
        <w:t xml:space="preserve">Following the itemization in the WID </w:t>
      </w:r>
      <w:r w:rsidRPr="00082D37">
        <w:rPr>
          <w:lang w:val="en-US"/>
        </w:rPr>
        <w:fldChar w:fldCharType="begin"/>
      </w:r>
      <w:r w:rsidRPr="00082D37">
        <w:rPr>
          <w:lang w:val="en-US"/>
        </w:rPr>
        <w:instrText xml:space="preserve"> REF _Ref526288974 \r \h </w:instrText>
      </w:r>
      <w:r w:rsidRPr="00082D37">
        <w:rPr>
          <w:lang w:val="en-US"/>
        </w:rPr>
      </w:r>
      <w:r w:rsidRPr="00082D37">
        <w:rPr>
          <w:lang w:val="en-US"/>
        </w:rPr>
        <w:fldChar w:fldCharType="separate"/>
      </w:r>
      <w:r w:rsidRPr="00082D37">
        <w:rPr>
          <w:lang w:val="en-US"/>
        </w:rPr>
        <w:t>[1]</w:t>
      </w:r>
      <w:r w:rsidRPr="00082D37">
        <w:rPr>
          <w:lang w:val="en-US"/>
        </w:rPr>
        <w:fldChar w:fldCharType="end"/>
      </w:r>
      <w:r w:rsidRPr="00082D37">
        <w:rPr>
          <w:lang w:val="en-US"/>
        </w:rPr>
        <w:t xml:space="preserve">, </w:t>
      </w:r>
      <w:r>
        <w:rPr>
          <w:lang w:val="en-US"/>
        </w:rPr>
        <w:t>Rel.16 NR MIMO WI includes</w:t>
      </w:r>
      <w:r w:rsidRPr="00082D37">
        <w:rPr>
          <w:lang w:val="en-US"/>
        </w:rPr>
        <w:t xml:space="preserve"> the following two items</w:t>
      </w:r>
      <w:r>
        <w:rPr>
          <w:lang w:val="en-US"/>
        </w:rPr>
        <w:t xml:space="preserve"> for MU-MIMO CSI enhancement</w:t>
      </w:r>
      <w:r w:rsidRPr="00082D37">
        <w:rPr>
          <w:lang w:val="en-US"/>
        </w:rPr>
        <w:t>:</w:t>
      </w:r>
    </w:p>
    <w:p w14:paraId="322E14BD" w14:textId="77777777" w:rsidR="00C900D4" w:rsidRPr="00082D37" w:rsidRDefault="00C900D4" w:rsidP="006C2F34">
      <w:pPr>
        <w:pStyle w:val="0Maintext"/>
        <w:numPr>
          <w:ilvl w:val="0"/>
          <w:numId w:val="15"/>
        </w:numPr>
        <w:spacing w:after="120" w:afterAutospacing="0"/>
        <w:rPr>
          <w:lang w:val="en-US"/>
        </w:rPr>
      </w:pPr>
      <w:r w:rsidRPr="00082D37">
        <w:rPr>
          <w:lang w:val="en-US"/>
        </w:rPr>
        <w:t xml:space="preserve">Type II overhead reduction for rank 1-2 </w:t>
      </w:r>
    </w:p>
    <w:p w14:paraId="2CDE766C" w14:textId="69C24421" w:rsidR="00C900D4" w:rsidRDefault="00C900D4" w:rsidP="006C2F34">
      <w:pPr>
        <w:pStyle w:val="0Maintext"/>
        <w:numPr>
          <w:ilvl w:val="0"/>
          <w:numId w:val="15"/>
        </w:numPr>
        <w:spacing w:after="120" w:afterAutospacing="0"/>
        <w:rPr>
          <w:lang w:val="en-US"/>
        </w:rPr>
      </w:pPr>
      <w:r w:rsidRPr="00082D37">
        <w:rPr>
          <w:lang w:val="en-US"/>
        </w:rPr>
        <w:t xml:space="preserve">Type II rank&gt;2 extension </w:t>
      </w:r>
    </w:p>
    <w:p w14:paraId="5CBCA79D" w14:textId="3B0BA915" w:rsidR="00C900D4" w:rsidRPr="00082D37" w:rsidRDefault="00C900D4" w:rsidP="00C900D4">
      <w:pPr>
        <w:pStyle w:val="0Maintext"/>
        <w:spacing w:after="120" w:afterAutospacing="0"/>
        <w:rPr>
          <w:lang w:val="en-US"/>
        </w:rPr>
      </w:pPr>
      <w:r>
        <w:rPr>
          <w:lang w:val="en-US"/>
        </w:rPr>
        <w:t xml:space="preserve">In RAN1#94b, the following agreement was made </w:t>
      </w:r>
      <w:r>
        <w:rPr>
          <w:lang w:val="en-US"/>
        </w:rPr>
        <w:fldChar w:fldCharType="begin"/>
      </w:r>
      <w:r>
        <w:rPr>
          <w:lang w:val="en-US"/>
        </w:rPr>
        <w:instrText xml:space="preserve"> REF _Ref529318910 \r \h </w:instrText>
      </w:r>
      <w:r>
        <w:rPr>
          <w:lang w:val="en-US"/>
        </w:rPr>
      </w:r>
      <w:r>
        <w:rPr>
          <w:lang w:val="en-US"/>
        </w:rPr>
        <w:fldChar w:fldCharType="separate"/>
      </w:r>
      <w:r>
        <w:rPr>
          <w:lang w:val="en-US"/>
        </w:rPr>
        <w:t>[2]</w:t>
      </w:r>
      <w:r>
        <w:rPr>
          <w:lang w:val="en-US"/>
        </w:rPr>
        <w:fldChar w:fldCharType="end"/>
      </w:r>
      <w:r>
        <w:rPr>
          <w:lang w:val="en-US"/>
        </w:rPr>
        <w:t xml:space="preserve">. In addition, a timeline was provided in </w:t>
      </w:r>
      <w:r>
        <w:rPr>
          <w:lang w:val="en-US"/>
        </w:rPr>
        <w:fldChar w:fldCharType="begin"/>
      </w:r>
      <w:r>
        <w:rPr>
          <w:lang w:val="en-US"/>
        </w:rPr>
        <w:instrText xml:space="preserve"> REF _Ref529318924 \r \h </w:instrText>
      </w:r>
      <w:r>
        <w:rPr>
          <w:lang w:val="en-US"/>
        </w:rPr>
      </w:r>
      <w:r>
        <w:rPr>
          <w:lang w:val="en-US"/>
        </w:rPr>
        <w:fldChar w:fldCharType="separate"/>
      </w:r>
      <w:r>
        <w:rPr>
          <w:lang w:val="en-US"/>
        </w:rPr>
        <w:t>[3]</w:t>
      </w:r>
      <w:r>
        <w:rPr>
          <w:lang w:val="en-US"/>
        </w:rPr>
        <w:fldChar w:fldCharType="end"/>
      </w:r>
      <w:r>
        <w:rPr>
          <w:lang w:val="en-US"/>
        </w:rPr>
        <w:t xml:space="preserve"> as a guideline for completing the MU-MIMO CSI enhancement</w:t>
      </w:r>
      <w:r w:rsidR="00762F95">
        <w:rPr>
          <w:lang w:val="en-US"/>
        </w:rPr>
        <w:t xml:space="preserve"> (</w:t>
      </w:r>
      <w:r w:rsidR="00873AAA">
        <w:rPr>
          <w:lang w:val="en-US"/>
        </w:rPr>
        <w:t>refined</w:t>
      </w:r>
      <w:r w:rsidR="00762F95">
        <w:rPr>
          <w:lang w:val="en-US"/>
        </w:rPr>
        <w:t xml:space="preserve"> in the Appendix).</w:t>
      </w:r>
    </w:p>
    <w:p w14:paraId="68EB9AFC" w14:textId="40C40EBD" w:rsidR="00C900D4" w:rsidRPr="00762F95" w:rsidRDefault="00C900D4" w:rsidP="00C900D4">
      <w:pPr>
        <w:pStyle w:val="Style1"/>
        <w:spacing w:after="0" w:line="240" w:lineRule="auto"/>
        <w:ind w:firstLine="0"/>
        <w:rPr>
          <w:sz w:val="18"/>
          <w:highlight w:val="green"/>
          <w:lang w:val="en-US"/>
        </w:rPr>
      </w:pPr>
      <w:r w:rsidRPr="00762F95">
        <w:rPr>
          <w:b/>
          <w:sz w:val="18"/>
          <w:highlight w:val="green"/>
          <w:lang w:val="en-US"/>
        </w:rPr>
        <w:t>Agreement</w:t>
      </w:r>
      <w:r w:rsidRPr="00762F95">
        <w:rPr>
          <w:sz w:val="18"/>
          <w:highlight w:val="green"/>
          <w:lang w:val="en-US"/>
        </w:rPr>
        <w:t xml:space="preserve"> </w:t>
      </w:r>
    </w:p>
    <w:p w14:paraId="3131083B" w14:textId="77777777" w:rsidR="00C900D4" w:rsidRPr="00762F95" w:rsidRDefault="00C900D4" w:rsidP="00C900D4">
      <w:pPr>
        <w:pStyle w:val="Style1"/>
        <w:spacing w:after="0" w:line="240" w:lineRule="auto"/>
        <w:ind w:firstLine="0"/>
        <w:rPr>
          <w:sz w:val="18"/>
          <w:lang w:val="en-US"/>
        </w:rPr>
      </w:pPr>
      <w:r w:rsidRPr="00762F95">
        <w:rPr>
          <w:sz w:val="18"/>
          <w:lang w:val="en-US"/>
        </w:rPr>
        <w:t>On the issue of Type II overhead reduction (rank 1, 2), to further progress, interested companies are to submit evaluation results (especially performance-overhead tradeoff) in RAN1#95 once the evaluation methodology is finalized in RAN1#94B.</w:t>
      </w:r>
    </w:p>
    <w:p w14:paraId="682724F6" w14:textId="77777777" w:rsidR="00F35A65" w:rsidRPr="000D2320" w:rsidRDefault="00C900D4" w:rsidP="006C2F34">
      <w:pPr>
        <w:pStyle w:val="Style1"/>
        <w:numPr>
          <w:ilvl w:val="0"/>
          <w:numId w:val="16"/>
        </w:numPr>
        <w:spacing w:after="0" w:line="240" w:lineRule="auto"/>
        <w:rPr>
          <w:sz w:val="18"/>
          <w:highlight w:val="yellow"/>
          <w:lang w:val="en-US"/>
        </w:rPr>
      </w:pPr>
      <w:r w:rsidRPr="000D2320">
        <w:rPr>
          <w:sz w:val="18"/>
          <w:highlight w:val="yellow"/>
          <w:lang w:val="en-US"/>
        </w:rPr>
        <w:t>Focus on proposals based on linear combination codebook as in Rel-15</w:t>
      </w:r>
    </w:p>
    <w:p w14:paraId="3991FC1C" w14:textId="2EFE2D93" w:rsidR="00C900D4" w:rsidRPr="00762F95" w:rsidRDefault="00C900D4" w:rsidP="006C2F34">
      <w:pPr>
        <w:pStyle w:val="Style1"/>
        <w:numPr>
          <w:ilvl w:val="0"/>
          <w:numId w:val="16"/>
        </w:numPr>
        <w:spacing w:after="0" w:line="240" w:lineRule="auto"/>
        <w:rPr>
          <w:sz w:val="18"/>
          <w:lang w:val="en-US"/>
        </w:rPr>
      </w:pPr>
      <w:r w:rsidRPr="00762F95">
        <w:rPr>
          <w:sz w:val="18"/>
          <w:lang w:val="en-US"/>
        </w:rPr>
        <w:t xml:space="preserve">Also investigate potential </w:t>
      </w:r>
      <w:r w:rsidRPr="000D2320">
        <w:rPr>
          <w:sz w:val="18"/>
          <w:highlight w:val="yellow"/>
          <w:lang w:val="en-US"/>
        </w:rPr>
        <w:t xml:space="preserve">common </w:t>
      </w:r>
      <w:r w:rsidRPr="004E618E">
        <w:rPr>
          <w:sz w:val="18"/>
          <w:highlight w:val="yellow"/>
          <w:lang w:val="en-US"/>
        </w:rPr>
        <w:t>ground between frequency domain and time domain</w:t>
      </w:r>
      <w:r w:rsidRPr="00762F95">
        <w:rPr>
          <w:sz w:val="18"/>
          <w:lang w:val="en-US"/>
        </w:rPr>
        <w:t xml:space="preserve"> approaches, e.g. merging these two into one category</w:t>
      </w:r>
    </w:p>
    <w:p w14:paraId="172C5339" w14:textId="77777777" w:rsidR="00C900D4" w:rsidRPr="00762F95" w:rsidRDefault="00C900D4" w:rsidP="00C900D4">
      <w:pPr>
        <w:pStyle w:val="Style1"/>
        <w:spacing w:after="0" w:line="240" w:lineRule="auto"/>
        <w:ind w:left="720" w:firstLine="0"/>
        <w:rPr>
          <w:sz w:val="18"/>
          <w:lang w:val="en-US"/>
        </w:rPr>
      </w:pPr>
    </w:p>
    <w:p w14:paraId="30819DB5" w14:textId="77777777" w:rsidR="00C900D4" w:rsidRPr="00762F95" w:rsidRDefault="00C900D4" w:rsidP="00C900D4">
      <w:pPr>
        <w:pStyle w:val="Style1"/>
        <w:spacing w:after="0" w:line="240" w:lineRule="auto"/>
        <w:ind w:firstLine="0"/>
        <w:rPr>
          <w:b/>
          <w:sz w:val="18"/>
          <w:highlight w:val="green"/>
          <w:lang w:val="en-US"/>
        </w:rPr>
      </w:pPr>
      <w:r w:rsidRPr="00762F95">
        <w:rPr>
          <w:b/>
          <w:sz w:val="18"/>
          <w:highlight w:val="green"/>
          <w:lang w:val="en-US"/>
        </w:rPr>
        <w:t>Agreement</w:t>
      </w:r>
    </w:p>
    <w:p w14:paraId="778BF2EE" w14:textId="77777777" w:rsidR="00C900D4" w:rsidRPr="00762F95" w:rsidRDefault="00C900D4" w:rsidP="00C900D4">
      <w:pPr>
        <w:pStyle w:val="Style1"/>
        <w:spacing w:after="0" w:line="240" w:lineRule="auto"/>
        <w:ind w:firstLine="0"/>
        <w:rPr>
          <w:sz w:val="18"/>
          <w:lang w:val="en-US"/>
        </w:rPr>
      </w:pPr>
      <w:r w:rsidRPr="00762F95">
        <w:rPr>
          <w:sz w:val="18"/>
          <w:lang w:val="en-US"/>
        </w:rPr>
        <w:t>The study and, if needed, work on Type II higher rank extension is performed as follows:</w:t>
      </w:r>
    </w:p>
    <w:p w14:paraId="4EF38DEB" w14:textId="77777777" w:rsidR="00C900D4" w:rsidRPr="004E618E" w:rsidRDefault="00C900D4" w:rsidP="006C2F34">
      <w:pPr>
        <w:pStyle w:val="Style1"/>
        <w:numPr>
          <w:ilvl w:val="0"/>
          <w:numId w:val="16"/>
        </w:numPr>
        <w:spacing w:after="0" w:line="240" w:lineRule="auto"/>
        <w:ind w:left="720" w:hanging="255"/>
        <w:rPr>
          <w:sz w:val="18"/>
          <w:highlight w:val="yellow"/>
          <w:lang w:val="en-US"/>
        </w:rPr>
      </w:pPr>
      <w:r w:rsidRPr="00762F95">
        <w:rPr>
          <w:sz w:val="18"/>
          <w:lang w:val="en-US"/>
        </w:rPr>
        <w:t xml:space="preserve">Only for rank 3 and 4 by </w:t>
      </w:r>
      <w:r w:rsidRPr="004E618E">
        <w:rPr>
          <w:sz w:val="18"/>
          <w:highlight w:val="yellow"/>
          <w:lang w:val="en-US"/>
        </w:rPr>
        <w:t>taking into account the outcome of Type II overhead reduction for rank 1-2</w:t>
      </w:r>
    </w:p>
    <w:p w14:paraId="70985B24" w14:textId="77777777" w:rsidR="00C900D4" w:rsidRPr="00762F95" w:rsidRDefault="00C900D4" w:rsidP="006C2F34">
      <w:pPr>
        <w:pStyle w:val="Style1"/>
        <w:numPr>
          <w:ilvl w:val="0"/>
          <w:numId w:val="16"/>
        </w:numPr>
        <w:spacing w:after="0" w:line="240" w:lineRule="auto"/>
        <w:ind w:left="720" w:hanging="255"/>
        <w:rPr>
          <w:sz w:val="18"/>
          <w:lang w:val="en-US"/>
        </w:rPr>
      </w:pPr>
      <w:r w:rsidRPr="00762F95">
        <w:rPr>
          <w:sz w:val="18"/>
          <w:lang w:val="en-US"/>
        </w:rPr>
        <w:t>Simple extension of Rel.15 Type II without any additional optimization (which results in ~3-4x overhead over rank-1) is ruled out</w:t>
      </w:r>
    </w:p>
    <w:p w14:paraId="567DF3F5" w14:textId="3C762E1F" w:rsidR="00FB6F1A" w:rsidRDefault="00FB6F1A" w:rsidP="00EF533A">
      <w:pPr>
        <w:pStyle w:val="0Maintext"/>
        <w:spacing w:after="120" w:afterAutospacing="0"/>
        <w:ind w:firstLine="0"/>
        <w:rPr>
          <w:lang w:val="en-US"/>
        </w:rPr>
      </w:pPr>
    </w:p>
    <w:p w14:paraId="0C1E421A" w14:textId="792CDC40" w:rsidR="00762F95" w:rsidRDefault="00C900D4" w:rsidP="00762F95">
      <w:pPr>
        <w:pStyle w:val="0Maintext"/>
        <w:spacing w:after="120" w:afterAutospacing="0"/>
        <w:rPr>
          <w:lang w:val="en-US"/>
        </w:rPr>
      </w:pPr>
      <w:r w:rsidRPr="00082D37">
        <w:rPr>
          <w:lang w:val="en-US"/>
        </w:rPr>
        <w:t>This contribution serves as a summary of the submitted contributions on CSI enhancement for MU-MIMO support (</w:t>
      </w:r>
      <w:r w:rsidR="002E5DA3">
        <w:rPr>
          <w:lang w:val="en-US"/>
        </w:rPr>
        <w:fldChar w:fldCharType="begin"/>
      </w:r>
      <w:r w:rsidR="002E5DA3">
        <w:rPr>
          <w:lang w:val="en-US"/>
        </w:rPr>
        <w:instrText xml:space="preserve"> REF _Ref529324166 \r \h </w:instrText>
      </w:r>
      <w:r w:rsidR="002E5DA3">
        <w:rPr>
          <w:lang w:val="en-US"/>
        </w:rPr>
      </w:r>
      <w:r w:rsidR="002E5DA3">
        <w:rPr>
          <w:lang w:val="en-US"/>
        </w:rPr>
        <w:fldChar w:fldCharType="separate"/>
      </w:r>
      <w:r w:rsidR="002E5DA3">
        <w:rPr>
          <w:lang w:val="en-US"/>
        </w:rPr>
        <w:t>[4]</w:t>
      </w:r>
      <w:r w:rsidR="002E5DA3">
        <w:rPr>
          <w:lang w:val="en-US"/>
        </w:rPr>
        <w:fldChar w:fldCharType="end"/>
      </w:r>
      <w:r w:rsidR="002E5DA3">
        <w:rPr>
          <w:lang w:val="en-US"/>
        </w:rPr>
        <w:t>-</w:t>
      </w:r>
      <w:r w:rsidR="002E5DA3">
        <w:rPr>
          <w:lang w:val="en-US"/>
        </w:rPr>
        <w:fldChar w:fldCharType="begin"/>
      </w:r>
      <w:r w:rsidR="002E5DA3">
        <w:rPr>
          <w:lang w:val="en-US"/>
        </w:rPr>
        <w:instrText xml:space="preserve"> REF _Ref529324171 \r \h </w:instrText>
      </w:r>
      <w:r w:rsidR="002E5DA3">
        <w:rPr>
          <w:lang w:val="en-US"/>
        </w:rPr>
      </w:r>
      <w:r w:rsidR="002E5DA3">
        <w:rPr>
          <w:lang w:val="en-US"/>
        </w:rPr>
        <w:fldChar w:fldCharType="separate"/>
      </w:r>
      <w:r w:rsidR="002E5DA3">
        <w:rPr>
          <w:lang w:val="en-US"/>
        </w:rPr>
        <w:t>[21]</w:t>
      </w:r>
      <w:r w:rsidR="002E5DA3">
        <w:rPr>
          <w:lang w:val="en-US"/>
        </w:rPr>
        <w:fldChar w:fldCharType="end"/>
      </w:r>
      <w:r w:rsidRPr="00082D37">
        <w:rPr>
          <w:lang w:val="en-US"/>
        </w:rPr>
        <w:t>).</w:t>
      </w:r>
      <w:r w:rsidR="00762F95">
        <w:rPr>
          <w:lang w:val="en-US"/>
        </w:rPr>
        <w:t xml:space="preserve"> Following the above agreement, the summary is structured as follows:</w:t>
      </w:r>
    </w:p>
    <w:p w14:paraId="1076C11E" w14:textId="632FA240" w:rsidR="00C900D4" w:rsidRDefault="00762F95" w:rsidP="006C2F34">
      <w:pPr>
        <w:pStyle w:val="0Maintext"/>
        <w:numPr>
          <w:ilvl w:val="0"/>
          <w:numId w:val="17"/>
        </w:numPr>
        <w:spacing w:after="120" w:afterAutospacing="0"/>
        <w:rPr>
          <w:lang w:val="en-US"/>
        </w:rPr>
      </w:pPr>
      <w:r>
        <w:rPr>
          <w:lang w:val="en-US"/>
        </w:rPr>
        <w:t xml:space="preserve">Since Type II rank&gt;2 extension study will take into account Type II </w:t>
      </w:r>
      <w:r w:rsidR="00E41417">
        <w:rPr>
          <w:lang w:val="en-US"/>
        </w:rPr>
        <w:t xml:space="preserve">rank 1-2 </w:t>
      </w:r>
      <w:r>
        <w:rPr>
          <w:lang w:val="en-US"/>
        </w:rPr>
        <w:t xml:space="preserve">overhead reduction, </w:t>
      </w:r>
      <w:r w:rsidRPr="004E618E">
        <w:rPr>
          <w:i/>
          <w:u w:val="single"/>
          <w:lang w:val="en-US"/>
        </w:rPr>
        <w:t xml:space="preserve">only Type II </w:t>
      </w:r>
      <w:r w:rsidR="00946CA7" w:rsidRPr="004E618E">
        <w:rPr>
          <w:i/>
          <w:u w:val="single"/>
          <w:lang w:val="en-US"/>
        </w:rPr>
        <w:t xml:space="preserve">rank 1-2 </w:t>
      </w:r>
      <w:r w:rsidRPr="004E618E">
        <w:rPr>
          <w:i/>
          <w:u w:val="single"/>
          <w:lang w:val="en-US"/>
        </w:rPr>
        <w:t>overhead reduction is discussed in this summary</w:t>
      </w:r>
      <w:r>
        <w:rPr>
          <w:lang w:val="en-US"/>
        </w:rPr>
        <w:t xml:space="preserve">. This </w:t>
      </w:r>
      <w:r w:rsidR="00A14C55">
        <w:rPr>
          <w:lang w:val="en-US"/>
        </w:rPr>
        <w:t xml:space="preserve">also </w:t>
      </w:r>
      <w:r>
        <w:rPr>
          <w:lang w:val="en-US"/>
        </w:rPr>
        <w:t>allows RAN1 to focus on the task at hand</w:t>
      </w:r>
      <w:r w:rsidR="007D731A">
        <w:rPr>
          <w:lang w:val="en-US"/>
        </w:rPr>
        <w:t xml:space="preserve"> </w:t>
      </w:r>
      <w:r w:rsidR="00A14C55">
        <w:rPr>
          <w:lang w:val="en-US"/>
        </w:rPr>
        <w:t xml:space="preserve">for RAN1#95, i.e. compiling </w:t>
      </w:r>
      <w:r w:rsidR="007D731A">
        <w:rPr>
          <w:lang w:val="en-US"/>
        </w:rPr>
        <w:t xml:space="preserve">proposals for Type II rank 1-2 overhead reduction and narrowing down of alternatives, along with </w:t>
      </w:r>
      <w:r w:rsidR="006D4517">
        <w:rPr>
          <w:lang w:val="en-US"/>
        </w:rPr>
        <w:t xml:space="preserve">compiling the </w:t>
      </w:r>
      <w:r w:rsidR="007D731A">
        <w:rPr>
          <w:lang w:val="en-US"/>
        </w:rPr>
        <w:t>SLS results based on the agreed Evaluation Methodology (EVM).</w:t>
      </w:r>
      <w:r>
        <w:rPr>
          <w:lang w:val="en-US"/>
        </w:rPr>
        <w:t xml:space="preserve"> </w:t>
      </w:r>
    </w:p>
    <w:p w14:paraId="47F3E8CD" w14:textId="761D0AD9" w:rsidR="0014323B" w:rsidRDefault="000D2320" w:rsidP="006C2F34">
      <w:pPr>
        <w:pStyle w:val="0Maintext"/>
        <w:numPr>
          <w:ilvl w:val="0"/>
          <w:numId w:val="17"/>
        </w:numPr>
        <w:spacing w:after="120" w:afterAutospacing="0"/>
        <w:rPr>
          <w:lang w:val="en-US"/>
        </w:rPr>
      </w:pPr>
      <w:r>
        <w:rPr>
          <w:lang w:val="en-US"/>
        </w:rPr>
        <w:t xml:space="preserve">Section </w:t>
      </w:r>
      <w:r>
        <w:rPr>
          <w:lang w:val="en-US"/>
        </w:rPr>
        <w:fldChar w:fldCharType="begin"/>
      </w:r>
      <w:r>
        <w:rPr>
          <w:lang w:val="en-US"/>
        </w:rPr>
        <w:instrText xml:space="preserve"> REF _Ref529319844 \r \h </w:instrText>
      </w:r>
      <w:r>
        <w:rPr>
          <w:lang w:val="en-US"/>
        </w:rPr>
      </w:r>
      <w:r>
        <w:rPr>
          <w:lang w:val="en-US"/>
        </w:rPr>
        <w:fldChar w:fldCharType="separate"/>
      </w:r>
      <w:r>
        <w:rPr>
          <w:lang w:val="en-US"/>
        </w:rPr>
        <w:t>2.1</w:t>
      </w:r>
      <w:r>
        <w:rPr>
          <w:lang w:val="en-US"/>
        </w:rPr>
        <w:fldChar w:fldCharType="end"/>
      </w:r>
      <w:r w:rsidR="00477D81">
        <w:rPr>
          <w:lang w:val="en-US"/>
        </w:rPr>
        <w:t xml:space="preserve"> summarizes the proposed scheme</w:t>
      </w:r>
      <w:r>
        <w:rPr>
          <w:lang w:val="en-US"/>
        </w:rPr>
        <w:t>s for Type II rank 1-2 overhead reduction “</w:t>
      </w:r>
      <w:r w:rsidR="00A14C55">
        <w:rPr>
          <w:lang w:val="en-US"/>
        </w:rPr>
        <w:t xml:space="preserve">… </w:t>
      </w:r>
      <w:r>
        <w:rPr>
          <w:lang w:val="en-US"/>
        </w:rPr>
        <w:t>based on linear co</w:t>
      </w:r>
      <w:r w:rsidR="00A14C55">
        <w:rPr>
          <w:lang w:val="en-US"/>
        </w:rPr>
        <w:t>mbination codebook as in Rel.15”</w:t>
      </w:r>
      <w:r>
        <w:rPr>
          <w:lang w:val="en-US"/>
        </w:rPr>
        <w:t xml:space="preserve"> (cf. the agreement in RAN1#94b). This comprises</w:t>
      </w:r>
      <w:r w:rsidR="006D4517">
        <w:rPr>
          <w:lang w:val="en-US"/>
        </w:rPr>
        <w:t xml:space="preserve"> the proposed</w:t>
      </w:r>
      <w:r w:rsidR="001D654A">
        <w:rPr>
          <w:lang w:val="en-US"/>
        </w:rPr>
        <w:t xml:space="preserve"> </w:t>
      </w:r>
      <w:r>
        <w:rPr>
          <w:lang w:val="en-US"/>
        </w:rPr>
        <w:t xml:space="preserve">compression schemes applied on the PMI parameters for Rel.15 Type II codebook. </w:t>
      </w:r>
      <w:r w:rsidRPr="00EF533A">
        <w:rPr>
          <w:lang w:val="en-US"/>
        </w:rPr>
        <w:t xml:space="preserve">Section </w:t>
      </w:r>
      <w:r w:rsidRPr="00EF533A">
        <w:rPr>
          <w:lang w:val="en-US"/>
        </w:rPr>
        <w:fldChar w:fldCharType="begin"/>
      </w:r>
      <w:r w:rsidRPr="00EF533A">
        <w:rPr>
          <w:lang w:val="en-US"/>
        </w:rPr>
        <w:instrText xml:space="preserve"> REF _Ref529319853 \r \h </w:instrText>
      </w:r>
      <w:r w:rsidRPr="00EF533A">
        <w:rPr>
          <w:lang w:val="en-US"/>
        </w:rPr>
      </w:r>
      <w:r w:rsidRPr="00EF533A">
        <w:rPr>
          <w:lang w:val="en-US"/>
        </w:rPr>
        <w:fldChar w:fldCharType="separate"/>
      </w:r>
      <w:r w:rsidRPr="00EF533A">
        <w:rPr>
          <w:lang w:val="en-US"/>
        </w:rPr>
        <w:t>2.2</w:t>
      </w:r>
      <w:r w:rsidRPr="00EF533A">
        <w:rPr>
          <w:lang w:val="en-US"/>
        </w:rPr>
        <w:fldChar w:fldCharType="end"/>
      </w:r>
      <w:r w:rsidRPr="00EF533A">
        <w:rPr>
          <w:lang w:val="en-US"/>
        </w:rPr>
        <w:t xml:space="preserve"> summarizes other </w:t>
      </w:r>
      <w:r w:rsidR="007061EF">
        <w:rPr>
          <w:lang w:val="en-US"/>
        </w:rPr>
        <w:t>schemes</w:t>
      </w:r>
      <w:r w:rsidR="00EC460C" w:rsidRPr="00EF533A">
        <w:rPr>
          <w:lang w:val="en-US"/>
        </w:rPr>
        <w:t xml:space="preserve"> that are not mutually exclusive</w:t>
      </w:r>
      <w:r w:rsidR="006D4517" w:rsidRPr="00EF533A">
        <w:rPr>
          <w:lang w:val="en-US"/>
        </w:rPr>
        <w:t xml:space="preserve"> with</w:t>
      </w:r>
      <w:r w:rsidR="00DD3DC5" w:rsidRPr="00EF533A">
        <w:rPr>
          <w:lang w:val="en-US"/>
        </w:rPr>
        <w:t xml:space="preserve"> – </w:t>
      </w:r>
      <w:r w:rsidR="006D4517" w:rsidRPr="00EF533A">
        <w:rPr>
          <w:lang w:val="en-US"/>
        </w:rPr>
        <w:t>or potentially complementary</w:t>
      </w:r>
      <w:r w:rsidR="00DD3DC5" w:rsidRPr="00EF533A">
        <w:rPr>
          <w:lang w:val="en-US"/>
        </w:rPr>
        <w:t xml:space="preserve"> to– </w:t>
      </w:r>
      <w:r w:rsidR="009D74F0">
        <w:rPr>
          <w:lang w:val="en-US"/>
        </w:rPr>
        <w:t>the schemes</w:t>
      </w:r>
      <w:r w:rsidR="00EC460C" w:rsidRPr="00EF533A">
        <w:rPr>
          <w:lang w:val="en-US"/>
        </w:rPr>
        <w:t xml:space="preserve"> in section </w:t>
      </w:r>
      <w:r w:rsidR="00EC460C" w:rsidRPr="00EF533A">
        <w:rPr>
          <w:lang w:val="en-US"/>
        </w:rPr>
        <w:fldChar w:fldCharType="begin"/>
      </w:r>
      <w:r w:rsidR="00EC460C" w:rsidRPr="00EF533A">
        <w:rPr>
          <w:lang w:val="en-US"/>
        </w:rPr>
        <w:instrText xml:space="preserve"> REF _Ref529319844 \r \h </w:instrText>
      </w:r>
      <w:r w:rsidR="00EC460C" w:rsidRPr="00EF533A">
        <w:rPr>
          <w:lang w:val="en-US"/>
        </w:rPr>
      </w:r>
      <w:r w:rsidR="00EC460C" w:rsidRPr="00EF533A">
        <w:rPr>
          <w:lang w:val="en-US"/>
        </w:rPr>
        <w:fldChar w:fldCharType="separate"/>
      </w:r>
      <w:r w:rsidR="00EC460C" w:rsidRPr="00EF533A">
        <w:rPr>
          <w:lang w:val="en-US"/>
        </w:rPr>
        <w:t>2.1</w:t>
      </w:r>
      <w:r w:rsidR="00EC460C" w:rsidRPr="00EF533A">
        <w:rPr>
          <w:lang w:val="en-US"/>
        </w:rPr>
        <w:fldChar w:fldCharType="end"/>
      </w:r>
      <w:r w:rsidR="00FD639A" w:rsidRPr="00EF533A">
        <w:rPr>
          <w:lang w:val="en-US"/>
        </w:rPr>
        <w:t>.</w:t>
      </w:r>
      <w:r w:rsidR="00EF533A">
        <w:rPr>
          <w:lang w:val="en-US"/>
        </w:rPr>
        <w:t xml:space="preserve"> </w:t>
      </w:r>
      <w:r w:rsidRPr="00EF533A">
        <w:rPr>
          <w:lang w:val="en-US"/>
        </w:rPr>
        <w:t xml:space="preserve">Section </w:t>
      </w:r>
      <w:r w:rsidRPr="00EF533A">
        <w:rPr>
          <w:lang w:val="en-US"/>
        </w:rPr>
        <w:fldChar w:fldCharType="begin"/>
      </w:r>
      <w:r w:rsidRPr="00EF533A">
        <w:rPr>
          <w:lang w:val="en-US"/>
        </w:rPr>
        <w:instrText xml:space="preserve"> REF _Ref529319859 \r \h </w:instrText>
      </w:r>
      <w:r w:rsidRPr="00EF533A">
        <w:rPr>
          <w:lang w:val="en-US"/>
        </w:rPr>
      </w:r>
      <w:r w:rsidRPr="00EF533A">
        <w:rPr>
          <w:lang w:val="en-US"/>
        </w:rPr>
        <w:fldChar w:fldCharType="separate"/>
      </w:r>
      <w:r w:rsidRPr="00EF533A">
        <w:rPr>
          <w:lang w:val="en-US"/>
        </w:rPr>
        <w:t>2.3</w:t>
      </w:r>
      <w:r w:rsidRPr="00EF533A">
        <w:rPr>
          <w:lang w:val="en-US"/>
        </w:rPr>
        <w:fldChar w:fldCharType="end"/>
      </w:r>
      <w:r w:rsidR="00FD639A" w:rsidRPr="00EF533A">
        <w:rPr>
          <w:lang w:val="en-US"/>
        </w:rPr>
        <w:t xml:space="preserve"> summarizes observation from the submitted simulation results to-date. </w:t>
      </w:r>
    </w:p>
    <w:p w14:paraId="1B9B52A4" w14:textId="77777777" w:rsidR="0014323B" w:rsidRDefault="00EF533A" w:rsidP="006C2F34">
      <w:pPr>
        <w:pStyle w:val="0Maintext"/>
        <w:numPr>
          <w:ilvl w:val="0"/>
          <w:numId w:val="17"/>
        </w:numPr>
        <w:spacing w:after="120" w:afterAutospacing="0"/>
        <w:rPr>
          <w:lang w:val="en-US"/>
        </w:rPr>
      </w:pPr>
      <w:r w:rsidRPr="00EF533A">
        <w:rPr>
          <w:lang w:val="en-US"/>
        </w:rPr>
        <w:t xml:space="preserve">Based on the summary and observation in section </w:t>
      </w:r>
      <w:r w:rsidRPr="00EF533A">
        <w:rPr>
          <w:lang w:val="en-US"/>
        </w:rPr>
        <w:fldChar w:fldCharType="begin"/>
      </w:r>
      <w:r w:rsidRPr="00EF533A">
        <w:rPr>
          <w:lang w:val="en-US"/>
        </w:rPr>
        <w:instrText xml:space="preserve"> REF _Ref529369566 \r \h </w:instrText>
      </w:r>
      <w:r w:rsidRPr="00EF533A">
        <w:rPr>
          <w:lang w:val="en-US"/>
        </w:rPr>
      </w:r>
      <w:r w:rsidRPr="00EF533A">
        <w:rPr>
          <w:lang w:val="en-US"/>
        </w:rPr>
        <w:fldChar w:fldCharType="separate"/>
      </w:r>
      <w:r w:rsidRPr="00EF533A">
        <w:rPr>
          <w:lang w:val="en-US"/>
        </w:rPr>
        <w:t>2</w:t>
      </w:r>
      <w:r w:rsidRPr="00EF533A">
        <w:rPr>
          <w:lang w:val="en-US"/>
        </w:rPr>
        <w:fldChar w:fldCharType="end"/>
      </w:r>
      <w:r w:rsidRPr="00EF533A">
        <w:rPr>
          <w:lang w:val="en-US"/>
        </w:rPr>
        <w:t>, some proposed agreements are given in s</w:t>
      </w:r>
      <w:r w:rsidR="001D654A" w:rsidRPr="00EF533A">
        <w:rPr>
          <w:lang w:val="en-US"/>
        </w:rPr>
        <w:t>ection 3</w:t>
      </w:r>
      <w:r w:rsidRPr="00EF533A">
        <w:rPr>
          <w:lang w:val="en-US"/>
        </w:rPr>
        <w:t>.</w:t>
      </w:r>
      <w:r w:rsidR="001D654A" w:rsidRPr="00EF533A">
        <w:rPr>
          <w:lang w:val="en-US"/>
        </w:rPr>
        <w:t xml:space="preserve"> </w:t>
      </w:r>
    </w:p>
    <w:p w14:paraId="40B7DAC9" w14:textId="5E5277F3" w:rsidR="001D654A" w:rsidRPr="0014323B" w:rsidRDefault="00EF533A" w:rsidP="006C2F34">
      <w:pPr>
        <w:pStyle w:val="0Maintext"/>
        <w:numPr>
          <w:ilvl w:val="0"/>
          <w:numId w:val="17"/>
        </w:numPr>
        <w:spacing w:after="120" w:afterAutospacing="0"/>
        <w:rPr>
          <w:lang w:val="en-US"/>
        </w:rPr>
      </w:pPr>
      <w:r w:rsidRPr="0014323B">
        <w:rPr>
          <w:lang w:val="en-US"/>
        </w:rPr>
        <w:t xml:space="preserve">Section 4 </w:t>
      </w:r>
      <w:r w:rsidR="001D654A" w:rsidRPr="0014323B">
        <w:rPr>
          <w:lang w:val="en-US"/>
        </w:rPr>
        <w:t>updates the timeline/work plan with more details</w:t>
      </w:r>
      <w:r w:rsidR="004A22E4" w:rsidRPr="0014323B">
        <w:rPr>
          <w:lang w:val="en-US"/>
        </w:rPr>
        <w:t xml:space="preserve"> for Type II rank 1-2 overhead reduction</w:t>
      </w:r>
      <w:r w:rsidR="00815274" w:rsidRPr="0014323B">
        <w:rPr>
          <w:lang w:val="en-US"/>
        </w:rPr>
        <w:t>.</w:t>
      </w:r>
    </w:p>
    <w:p w14:paraId="1CD41D5A" w14:textId="77777777" w:rsidR="00C900D4" w:rsidRPr="00082D37" w:rsidRDefault="00C900D4" w:rsidP="00A14C55">
      <w:pPr>
        <w:pStyle w:val="0Maintext"/>
        <w:spacing w:after="120" w:afterAutospacing="0"/>
        <w:ind w:firstLine="0"/>
        <w:rPr>
          <w:lang w:val="en-US"/>
        </w:rPr>
      </w:pPr>
    </w:p>
    <w:p w14:paraId="66283605" w14:textId="08884055" w:rsidR="00421C9C" w:rsidRPr="00082D37" w:rsidRDefault="005F6E08" w:rsidP="00421C9C">
      <w:pPr>
        <w:pStyle w:val="01Section1"/>
        <w:spacing w:before="0" w:after="120"/>
        <w:rPr>
          <w:lang w:val="en-US"/>
        </w:rPr>
      </w:pPr>
      <w:bookmarkStart w:id="4" w:name="_Ref529369566"/>
      <w:r>
        <w:rPr>
          <w:lang w:val="en-US"/>
        </w:rPr>
        <w:lastRenderedPageBreak/>
        <w:t xml:space="preserve">Summary </w:t>
      </w:r>
      <w:bookmarkEnd w:id="4"/>
    </w:p>
    <w:p w14:paraId="19BB82C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20AF83A" w14:textId="4307722E" w:rsidR="00D17878" w:rsidRPr="00082D37" w:rsidRDefault="00F560B5" w:rsidP="003860B2">
      <w:pPr>
        <w:pStyle w:val="Heading2"/>
        <w:spacing w:before="0"/>
        <w:rPr>
          <w:lang w:val="en-US"/>
        </w:rPr>
      </w:pPr>
      <w:bookmarkStart w:id="5" w:name="_Ref529453495"/>
      <w:bookmarkStart w:id="6" w:name="_Ref529319844"/>
      <w:r w:rsidRPr="00082D37">
        <w:rPr>
          <w:lang w:val="en-US"/>
        </w:rPr>
        <w:t xml:space="preserve">Type II </w:t>
      </w:r>
      <w:r w:rsidR="00A14C55">
        <w:rPr>
          <w:lang w:val="en-US"/>
        </w:rPr>
        <w:t xml:space="preserve">rank 1-2 </w:t>
      </w:r>
      <w:r w:rsidRPr="00082D37">
        <w:rPr>
          <w:lang w:val="en-US"/>
        </w:rPr>
        <w:t>overhead reduction</w:t>
      </w:r>
      <w:bookmarkEnd w:id="5"/>
      <w:r w:rsidRPr="00082D37">
        <w:rPr>
          <w:lang w:val="en-US"/>
        </w:rPr>
        <w:t xml:space="preserve"> </w:t>
      </w:r>
      <w:bookmarkEnd w:id="6"/>
    </w:p>
    <w:p w14:paraId="4117E282" w14:textId="1FBD071F" w:rsidR="00A14C55" w:rsidRDefault="00A14C55" w:rsidP="002A3C1E">
      <w:pPr>
        <w:pStyle w:val="Style1"/>
        <w:spacing w:after="120"/>
        <w:ind w:firstLine="450"/>
        <w:rPr>
          <w:lang w:val="en-US"/>
        </w:rPr>
      </w:pPr>
      <w:r>
        <w:rPr>
          <w:lang w:val="en-US"/>
        </w:rPr>
        <w:t xml:space="preserve">This section includes proposals for reducing feedback overhead via </w:t>
      </w:r>
      <w:r w:rsidR="001B2A58">
        <w:rPr>
          <w:lang w:val="en-US"/>
        </w:rPr>
        <w:t xml:space="preserve">a </w:t>
      </w:r>
      <w:r>
        <w:rPr>
          <w:lang w:val="en-US"/>
        </w:rPr>
        <w:t xml:space="preserve">compression scheme applied on </w:t>
      </w:r>
      <w:r w:rsidR="001B2A58">
        <w:rPr>
          <w:lang w:val="en-US"/>
        </w:rPr>
        <w:t xml:space="preserve">Rel.15 </w:t>
      </w:r>
      <w:r>
        <w:rPr>
          <w:lang w:val="en-US"/>
        </w:rPr>
        <w:t xml:space="preserve">Type II PMI parameters. </w:t>
      </w:r>
      <w:r w:rsidR="00885D5A">
        <w:rPr>
          <w:lang w:val="en-US"/>
        </w:rPr>
        <w:t>T</w:t>
      </w:r>
      <w:r>
        <w:rPr>
          <w:lang w:val="en-US"/>
        </w:rPr>
        <w:t xml:space="preserve">his category has been and is still the majority among submitted proposals. </w:t>
      </w:r>
      <w:r w:rsidR="003902BB">
        <w:rPr>
          <w:lang w:val="en-US"/>
        </w:rPr>
        <w:t xml:space="preserve">On a high level, a compressed Type II precoder </w:t>
      </w:r>
      <m:oMath>
        <m:r>
          <m:rPr>
            <m:sty m:val="bi"/>
          </m:rPr>
          <w:rPr>
            <w:rFonts w:ascii="Cambria Math" w:hAnsi="Cambria Math"/>
            <w:lang w:val="sv-SE"/>
          </w:rPr>
          <m:t>W</m:t>
        </m:r>
      </m:oMath>
      <w:r w:rsidR="003902BB">
        <w:rPr>
          <w:lang w:val="en-US"/>
        </w:rPr>
        <w:t xml:space="preserve"> (for each layer and </w:t>
      </w:r>
      <w:r w:rsidR="00430E9E">
        <w:rPr>
          <w:lang w:val="en-US"/>
        </w:rPr>
        <w:t xml:space="preserve">across </w:t>
      </w:r>
      <w:r w:rsidR="003902BB">
        <w:rPr>
          <w:lang w:val="en-US"/>
        </w:rPr>
        <w:t>frequency-domain compression unit</w:t>
      </w:r>
      <w:r w:rsidR="00430E9E">
        <w:rPr>
          <w:lang w:val="en-US"/>
        </w:rPr>
        <w:t>s</w:t>
      </w:r>
      <w:r w:rsidR="003902BB">
        <w:rPr>
          <w:lang w:val="en-US"/>
        </w:rPr>
        <w:t>) can be described as follows. Note that this description is for illustrative purposes and not</w:t>
      </w:r>
      <w:r w:rsidR="00760F86">
        <w:rPr>
          <w:lang w:val="en-US"/>
        </w:rPr>
        <w:t xml:space="preserve"> necessarily</w:t>
      </w:r>
      <w:r w:rsidR="003902BB">
        <w:rPr>
          <w:lang w:val="en-US"/>
        </w:rPr>
        <w:t xml:space="preserve"> intended for specification.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gridCol w:w="1804"/>
      </w:tblGrid>
      <w:tr w:rsidR="003902BB" w14:paraId="0448CF9E" w14:textId="77777777" w:rsidTr="003902BB">
        <w:tc>
          <w:tcPr>
            <w:tcW w:w="7825" w:type="dxa"/>
          </w:tcPr>
          <w:p w14:paraId="1ED60FEA" w14:textId="23A4319A" w:rsidR="003902BB" w:rsidRDefault="003902BB" w:rsidP="002A3C1E">
            <w:pPr>
              <w:pStyle w:val="Style1"/>
              <w:spacing w:after="120"/>
              <w:ind w:firstLine="0"/>
              <w:rPr>
                <w:lang w:val="en-US"/>
              </w:rPr>
            </w:pPr>
            <m:oMathPara>
              <m:oMath>
                <m:r>
                  <m:rPr>
                    <m:sty m:val="bi"/>
                  </m:rPr>
                  <w:rPr>
                    <w:rFonts w:ascii="Cambria Math" w:hAnsi="Cambria Math"/>
                    <w:lang w:val="sv-SE"/>
                  </w:rPr>
                  <m:t>W</m:t>
                </m:r>
                <m:r>
                  <w:rPr>
                    <w:rFonts w:ascii="Cambria Math" w:hAnsi="Cambria Math"/>
                    <w:lang w:val="sv-SE"/>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tc>
        <w:tc>
          <w:tcPr>
            <w:tcW w:w="1804" w:type="dxa"/>
          </w:tcPr>
          <w:p w14:paraId="152D41FA" w14:textId="5F492D6A" w:rsidR="003902BB" w:rsidRDefault="003902BB" w:rsidP="002A3C1E">
            <w:pPr>
              <w:pStyle w:val="Style1"/>
              <w:spacing w:after="120"/>
              <w:ind w:firstLine="0"/>
              <w:rPr>
                <w:lang w:val="en-US"/>
              </w:rPr>
            </w:pPr>
            <w:r>
              <w:rPr>
                <w:lang w:val="en-US"/>
              </w:rPr>
              <w:t>(1)</w:t>
            </w:r>
          </w:p>
        </w:tc>
      </w:tr>
    </w:tbl>
    <w:p w14:paraId="1E7B9638" w14:textId="6F49EDDB" w:rsidR="003902BB" w:rsidRDefault="003902BB" w:rsidP="008075CB">
      <w:pPr>
        <w:pStyle w:val="Style1"/>
        <w:spacing w:after="120"/>
        <w:ind w:firstLine="0"/>
        <w:rPr>
          <w:lang w:val="en-US"/>
        </w:rPr>
      </w:pPr>
      <w:r>
        <w:rPr>
          <w:lang w:val="en-US"/>
        </w:rPr>
        <w:t xml:space="preserve">Here, the precoder matrix </w:t>
      </w:r>
      <m:oMath>
        <m:r>
          <m:rPr>
            <m:sty m:val="bi"/>
          </m:rPr>
          <w:rPr>
            <w:rFonts w:ascii="Cambria Math" w:hAnsi="Cambria Math"/>
            <w:lang w:val="sv-SE"/>
          </w:rPr>
          <m:t>W</m:t>
        </m:r>
      </m:oMath>
      <w:r>
        <w:rPr>
          <w:lang w:val="en-US"/>
        </w:rPr>
        <w:t xml:space="preserve"> </w:t>
      </w:r>
      <w:r w:rsidR="00F83EA8">
        <w:rPr>
          <w:lang w:val="en-US"/>
        </w:rPr>
        <w:t xml:space="preserve">has </w:t>
      </w:r>
      <m:oMath>
        <m:r>
          <w:rPr>
            <w:rFonts w:ascii="Cambria Math" w:hAnsi="Cambria Math"/>
          </w:rPr>
          <m:t>P=2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oMath>
      <w:r w:rsidR="00F83EA8">
        <w:rPr>
          <w:lang w:val="en-US"/>
        </w:rPr>
        <w:t xml:space="preserve"> rows (spatial domain, # ports) and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00F83EA8" w:rsidRPr="00F83EA8">
        <w:rPr>
          <w:lang w:val="en-US"/>
        </w:rPr>
        <w:t xml:space="preserve"> </w:t>
      </w:r>
      <w:r w:rsidR="00F83EA8">
        <w:rPr>
          <w:lang w:val="en-US"/>
        </w:rPr>
        <w:t>columns (</w:t>
      </w:r>
      <w:r w:rsidR="00252965">
        <w:rPr>
          <w:lang w:val="en-US"/>
        </w:rPr>
        <w:t>frequency-</w:t>
      </w:r>
      <w:r w:rsidR="00F83EA8">
        <w:rPr>
          <w:lang w:val="en-US"/>
        </w:rPr>
        <w:t>domain</w:t>
      </w:r>
      <w:r w:rsidR="00252965">
        <w:rPr>
          <w:lang w:val="en-US"/>
        </w:rPr>
        <w:t xml:space="preserve"> compression unit</w:t>
      </w:r>
      <w:r w:rsidR="00F83EA8">
        <w:rPr>
          <w:lang w:val="en-US"/>
        </w:rPr>
        <w:t>,</w:t>
      </w:r>
      <w:r w:rsidR="00252965">
        <w:rPr>
          <w:lang w:val="en-US"/>
        </w:rPr>
        <w:t xml:space="preserve"> consisting of RBs or reporting subbands</w:t>
      </w:r>
      <w:r w:rsidR="00F83EA8">
        <w:rPr>
          <w:lang w:val="en-US"/>
        </w:rPr>
        <w:t>).</w:t>
      </w:r>
      <w:r w:rsidR="007E5C75">
        <w:rPr>
          <w:lang w:val="en-US"/>
        </w:rPr>
        <w:t xml:space="preserve"> The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7E5C75">
        <w:rPr>
          <w:iCs/>
        </w:rPr>
        <w:t xml:space="preserve"> </w:t>
      </w:r>
      <w:r w:rsidR="007E5C75">
        <w:rPr>
          <w:lang w:val="en-US"/>
        </w:rPr>
        <w:t>matrix</w:t>
      </w:r>
      <w:r w:rsidR="00917A2B">
        <w:rPr>
          <w:lang w:val="en-US"/>
        </w:rPr>
        <w:t>, directly taken from Rel.15 Type II design,</w:t>
      </w:r>
      <w:r w:rsidR="007E5C75">
        <w:rPr>
          <w:lang w:val="en-US"/>
        </w:rPr>
        <w:t xml:space="preserve"> </w:t>
      </w:r>
      <w:r w:rsidR="00917A2B">
        <w:rPr>
          <w:lang w:val="en-US"/>
        </w:rPr>
        <w:t xml:space="preserve">is the spatial basis consisting of </w:t>
      </w:r>
      <m:oMath>
        <m:r>
          <w:rPr>
            <w:rFonts w:ascii="Cambria Math" w:hAnsi="Cambria Math"/>
          </w:rPr>
          <m:t>L</m:t>
        </m:r>
      </m:oMath>
      <w:r w:rsidR="00917A2B">
        <w:rPr>
          <w:lang w:val="en-US"/>
        </w:rPr>
        <w:t xml:space="preserve"> beams per polarization group (hence a total of </w:t>
      </w:r>
      <m:oMath>
        <m:r>
          <w:rPr>
            <w:rFonts w:ascii="Cambria Math" w:hAnsi="Cambria Math"/>
            <w:lang w:val="en-US"/>
          </w:rPr>
          <m:t>2</m:t>
        </m:r>
        <m:r>
          <w:rPr>
            <w:rFonts w:ascii="Cambria Math" w:hAnsi="Cambria Math"/>
          </w:rPr>
          <m:t>L</m:t>
        </m:r>
      </m:oMath>
      <w:r w:rsidR="00917A2B">
        <w:rPr>
          <w:lang w:val="en-US"/>
        </w:rPr>
        <w:t xml:space="preserve"> beams). </w:t>
      </w:r>
      <w:r w:rsidR="008075CB">
        <w:rPr>
          <w:lang w:val="en-US"/>
        </w:rPr>
        <w:t xml:space="preserve">The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8075CB">
        <w:rPr>
          <w:iCs/>
        </w:rPr>
        <w:t xml:space="preserve"> </w:t>
      </w:r>
      <w:r w:rsidR="008075CB">
        <w:rPr>
          <w:lang w:val="en-US"/>
        </w:rPr>
        <w:t xml:space="preserve">matrix consists of all the required linear combination coefficients (amplitude and co-phasing) analogous to Rel.15 Type II design. </w:t>
      </w:r>
      <w:r w:rsidR="00917A2B">
        <w:rPr>
          <w:lang w:val="en-US"/>
        </w:rPr>
        <w:t xml:space="preserve">The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917A2B">
        <w:rPr>
          <w:iCs/>
        </w:rPr>
        <w:t xml:space="preserve"> </w:t>
      </w:r>
      <w:r w:rsidR="00917A2B">
        <w:rPr>
          <w:lang w:val="en-US"/>
        </w:rPr>
        <w:t>matrix is composed of the basis vectors used to perform compression in frequency domain.</w:t>
      </w:r>
      <w:r w:rsidR="00A65B79">
        <w:rPr>
          <w:lang w:val="en-US"/>
        </w:rPr>
        <w:t xml:space="preserve"> The compression </w:t>
      </w:r>
      <w:r w:rsidR="009F56E9">
        <w:rPr>
          <w:lang w:val="en-US"/>
        </w:rPr>
        <w:t>gain</w:t>
      </w:r>
      <w:r w:rsidR="00A65B79">
        <w:rPr>
          <w:lang w:val="en-US"/>
        </w:rPr>
        <w:t xml:space="preserve"> is roughly (not exact due to the possibi</w:t>
      </w:r>
      <w:r w:rsidR="00D912B8">
        <w:rPr>
          <w:lang w:val="en-US"/>
        </w:rPr>
        <w:t>lity of not reporting zero</w:t>
      </w:r>
      <w:r w:rsidR="00A65B79">
        <w:rPr>
          <w:lang w:val="en-US"/>
        </w:rPr>
        <w:t xml:space="preserv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A65B79">
        <w:rPr>
          <w:lang w:val="en-US"/>
        </w:rPr>
        <w:t>) the number of</w:t>
      </w:r>
      <w:r w:rsidR="001C11C9">
        <w:rPr>
          <w:lang w:val="en-US"/>
        </w:rPr>
        <w:t xml:space="preserve"> PMI reports associated with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001C11C9">
        <w:rPr>
          <w:iCs/>
        </w:rPr>
        <w:t xml:space="preserve"> frequency units divided by that associated with </w:t>
      </w:r>
      <m:oMath>
        <m:r>
          <w:rPr>
            <w:rFonts w:ascii="Cambria Math" w:hAnsi="Cambria Math"/>
          </w:rPr>
          <m:t>M(&lt;</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1C11C9">
        <w:rPr>
          <w:iCs/>
        </w:rPr>
        <w:t xml:space="preserve"> frequency units.</w:t>
      </w:r>
      <w:r w:rsidR="001C11C9">
        <w:rPr>
          <w:lang w:val="en-US"/>
        </w:rPr>
        <w:t xml:space="preserve"> </w:t>
      </w:r>
      <w:r w:rsidR="00917A2B">
        <w:rPr>
          <w:lang w:val="en-US"/>
        </w:rPr>
        <w:t xml:space="preserve">   </w:t>
      </w:r>
      <w:r w:rsidR="00F83EA8">
        <w:rPr>
          <w:lang w:val="en-US"/>
        </w:rPr>
        <w:t xml:space="preserve"> </w:t>
      </w:r>
      <w:r>
        <w:rPr>
          <w:lang w:val="en-US"/>
        </w:rPr>
        <w:t xml:space="preserve"> </w:t>
      </w:r>
    </w:p>
    <w:p w14:paraId="3EF2AE20" w14:textId="4628E986" w:rsidR="00407A39" w:rsidRDefault="004860D7" w:rsidP="00407A39">
      <w:pPr>
        <w:pStyle w:val="Style1"/>
        <w:spacing w:after="120"/>
        <w:ind w:firstLine="450"/>
        <w:rPr>
          <w:lang w:val="en-US"/>
        </w:rPr>
      </w:pPr>
      <w:r>
        <w:rPr>
          <w:lang w:val="en-US"/>
        </w:rPr>
        <w:t>It has been recognized that</w:t>
      </w:r>
      <w:r w:rsidR="00A14C55">
        <w:rPr>
          <w:lang w:val="en-US"/>
        </w:rPr>
        <w:t xml:space="preserve"> some common ground between FD and TD compression is present. In particular,</w:t>
      </w:r>
      <w:r w:rsidR="008F65AA">
        <w:rPr>
          <w:lang w:val="en-US"/>
        </w:rPr>
        <w:t xml:space="preserve"> TD compression can be formulated </w:t>
      </w:r>
      <w:r w:rsidR="009C040A">
        <w:rPr>
          <w:lang w:val="en-US"/>
        </w:rPr>
        <w:t xml:space="preserve">in frequency domain </w:t>
      </w:r>
      <w:r w:rsidR="008F65AA">
        <w:rPr>
          <w:lang w:val="en-US"/>
        </w:rPr>
        <w:t>with DFT basis</w:t>
      </w:r>
      <w:r w:rsidR="009C040A">
        <w:rPr>
          <w:lang w:val="en-US"/>
        </w:rPr>
        <w:t xml:space="preserve"> vectors</w:t>
      </w:r>
      <w:r w:rsidR="008F65AA">
        <w:rPr>
          <w:lang w:val="en-US"/>
        </w:rPr>
        <w:t>. Therefore, FD and TD compression schemes can</w:t>
      </w:r>
      <w:r w:rsidR="009C040A">
        <w:rPr>
          <w:lang w:val="en-US"/>
        </w:rPr>
        <w:t xml:space="preserve"> be combined into one </w:t>
      </w:r>
      <w:r w:rsidR="008A476D">
        <w:rPr>
          <w:lang w:val="en-US"/>
        </w:rPr>
        <w:t>scheme</w:t>
      </w:r>
      <w:r w:rsidR="009C040A">
        <w:rPr>
          <w:lang w:val="en-US"/>
        </w:rPr>
        <w:t xml:space="preserve"> when DFT basis vectors are used. This </w:t>
      </w:r>
      <w:r w:rsidR="008A476D">
        <w:rPr>
          <w:lang w:val="en-US"/>
        </w:rPr>
        <w:t xml:space="preserve">scheme </w:t>
      </w:r>
      <w:r w:rsidR="009C040A">
        <w:rPr>
          <w:lang w:val="en-US"/>
        </w:rPr>
        <w:t>will be termed the “</w:t>
      </w:r>
      <w:r w:rsidR="00B62F4C" w:rsidRPr="00B62F4C">
        <w:rPr>
          <w:b/>
          <w:u w:val="single"/>
          <w:lang w:val="en-US"/>
        </w:rPr>
        <w:t>Alt1.</w:t>
      </w:r>
      <w:r w:rsidR="00B62F4C" w:rsidRPr="00B62F4C">
        <w:rPr>
          <w:u w:val="single"/>
          <w:lang w:val="en-US"/>
        </w:rPr>
        <w:t xml:space="preserve"> </w:t>
      </w:r>
      <w:r w:rsidR="009C040A" w:rsidRPr="00B62F4C">
        <w:rPr>
          <w:b/>
          <w:u w:val="single"/>
          <w:lang w:val="en-US"/>
        </w:rPr>
        <w:t>DFT-based compression</w:t>
      </w:r>
      <w:r w:rsidR="009C040A">
        <w:rPr>
          <w:lang w:val="en-US"/>
        </w:rPr>
        <w:t>”</w:t>
      </w:r>
      <w:r w:rsidR="008A476D">
        <w:rPr>
          <w:lang w:val="en-US"/>
        </w:rPr>
        <w:t xml:space="preserve"> and</w:t>
      </w:r>
      <w:r w:rsidR="009C040A">
        <w:rPr>
          <w:lang w:val="en-US"/>
        </w:rPr>
        <w:t xml:space="preserve"> can also include some variations such as DCT-type basis. </w:t>
      </w:r>
      <w:r w:rsidR="008A476D">
        <w:rPr>
          <w:lang w:val="en-US"/>
        </w:rPr>
        <w:t>The</w:t>
      </w:r>
      <w:r w:rsidR="00B62F4C">
        <w:rPr>
          <w:lang w:val="en-US"/>
        </w:rPr>
        <w:t xml:space="preserve"> main characteristic</w:t>
      </w:r>
      <w:r w:rsidR="00407A39">
        <w:rPr>
          <w:lang w:val="en-US"/>
        </w:rPr>
        <w:t>s</w:t>
      </w:r>
      <w:r w:rsidR="008A476D">
        <w:rPr>
          <w:lang w:val="en-US"/>
        </w:rPr>
        <w:t xml:space="preserve"> of this scheme </w:t>
      </w:r>
      <w:r w:rsidR="00407A39">
        <w:rPr>
          <w:lang w:val="en-US"/>
        </w:rPr>
        <w:t>are:</w:t>
      </w:r>
    </w:p>
    <w:p w14:paraId="226E04C0" w14:textId="566E85FD" w:rsidR="00407A39" w:rsidRDefault="00407A39" w:rsidP="006C2F34">
      <w:pPr>
        <w:pStyle w:val="Style1"/>
        <w:numPr>
          <w:ilvl w:val="0"/>
          <w:numId w:val="20"/>
        </w:numPr>
        <w:spacing w:after="120"/>
        <w:rPr>
          <w:lang w:val="en-US"/>
        </w:rPr>
      </w:pPr>
      <w:r>
        <w:rPr>
          <w:lang w:val="en-US"/>
        </w:rPr>
        <w:t>A</w:t>
      </w:r>
      <w:r w:rsidR="003902BB">
        <w:rPr>
          <w:lang w:val="en-US"/>
        </w:rPr>
        <w:t xml:space="preserve"> set of </w:t>
      </w:r>
      <w:r w:rsidR="00B62F4C" w:rsidRPr="00407A39">
        <w:rPr>
          <w:i/>
          <w:lang w:val="en-US"/>
        </w:rPr>
        <w:t xml:space="preserve">predefined </w:t>
      </w:r>
      <w:r w:rsidR="008A476D" w:rsidRPr="00407A39">
        <w:rPr>
          <w:i/>
          <w:lang w:val="en-US"/>
        </w:rPr>
        <w:t>DFT basis vectors</w:t>
      </w:r>
      <w:r w:rsidR="008075CB">
        <w:rPr>
          <w:lang w:val="en-US"/>
        </w:rPr>
        <w:t xml:space="preserve"> is used for</w:t>
      </w:r>
      <w:r w:rsidR="00B62F4C">
        <w:rPr>
          <w:lang w:val="en-US"/>
        </w:rPr>
        <w:t xml:space="preserve"> determining</w:t>
      </w:r>
      <w:r w:rsidR="008075CB">
        <w:rPr>
          <w:lang w:val="en-US"/>
        </w:rPr>
        <w:t xml:space="preserve">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3902BB">
        <w:rPr>
          <w:lang w:val="en-US"/>
        </w:rPr>
        <w:t xml:space="preserve">. </w:t>
      </w:r>
      <w:r w:rsidR="00654AC7">
        <w:rPr>
          <w:lang w:val="en-US"/>
        </w:rPr>
        <w:t>This</w:t>
      </w:r>
      <w:r w:rsidR="00B62F4C">
        <w:rPr>
          <w:lang w:val="en-US"/>
        </w:rPr>
        <w:t xml:space="preserve"> include</w:t>
      </w:r>
      <w:r w:rsidR="00654AC7">
        <w:rPr>
          <w:lang w:val="en-US"/>
        </w:rPr>
        <w:t>s</w:t>
      </w:r>
      <w:r w:rsidR="00B62F4C">
        <w:rPr>
          <w:lang w:val="en-US"/>
        </w:rPr>
        <w:t xml:space="preserve"> over- and critically-sampled DFT vectors. While the complete basis set may be composed of uniformly sampled DFT vectors, the chosen basis vectors for a given PMI report can be any subset thereof – hence the final subset may or may not be uniformly sampled. </w:t>
      </w:r>
    </w:p>
    <w:p w14:paraId="53DE6819" w14:textId="0E20FBF1" w:rsidR="00A14C55" w:rsidRPr="00407A39" w:rsidRDefault="000D06DC" w:rsidP="006C2F34">
      <w:pPr>
        <w:pStyle w:val="Style1"/>
        <w:numPr>
          <w:ilvl w:val="0"/>
          <w:numId w:val="20"/>
        </w:numPr>
        <w:spacing w:after="120"/>
        <w:rPr>
          <w:lang w:val="en-US"/>
        </w:rPr>
      </w:pPr>
      <w:r w:rsidRPr="00407A39">
        <w:rPr>
          <w:lang w:val="en-US"/>
        </w:rPr>
        <w:t xml:space="preserve">Other than the PMI components associated with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407A39">
        <w:rPr>
          <w:lang w:val="en-US"/>
        </w:rPr>
        <w:t xml:space="preserve">, the PMI components associated with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407A39">
        <w:rPr>
          <w:iCs/>
        </w:rPr>
        <w:t xml:space="preserve"> (significantly less than the Rel.15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407A39">
        <w:rPr>
          <w:iCs/>
        </w:rPr>
        <w:t xml:space="preserve"> due to compression) and possibly </w:t>
      </w:r>
      <w:r w:rsidR="00407A39" w:rsidRPr="00407A39">
        <w:rPr>
          <w:iCs/>
        </w:rPr>
        <w:t xml:space="preserve">a small number of </w:t>
      </w:r>
      <w:r w:rsidRPr="00407A39">
        <w:rPr>
          <w:iCs/>
        </w:rPr>
        <w:t>parameters associated with the basis subset selection</w:t>
      </w:r>
      <w:r w:rsidR="00407A39" w:rsidRPr="00407A39">
        <w:rPr>
          <w:iCs/>
        </w:rPr>
        <w:t xml:space="preserve"> for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407A39">
        <w:rPr>
          <w:iCs/>
        </w:rPr>
        <w:t xml:space="preserve"> need to be reported</w:t>
      </w:r>
      <w:r w:rsidRPr="00407A39">
        <w:rPr>
          <w:lang w:val="en-US"/>
        </w:rPr>
        <w:t xml:space="preserve">. </w:t>
      </w:r>
    </w:p>
    <w:p w14:paraId="11D00A59" w14:textId="1B53E83F" w:rsidR="00407A39" w:rsidRDefault="00775C1A" w:rsidP="000D06DC">
      <w:pPr>
        <w:pStyle w:val="Style1"/>
        <w:spacing w:after="120"/>
        <w:ind w:firstLine="450"/>
        <w:rPr>
          <w:iCs/>
        </w:rPr>
      </w:pPr>
      <w:r>
        <w:rPr>
          <w:lang w:val="en-US"/>
        </w:rPr>
        <w:t xml:space="preserve">Another alternative in this category utilizes the SVD of the “uncompressed”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Pr>
          <w:iCs/>
        </w:rPr>
        <w:t xml:space="preserve"> (per Rel.15) to derive both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051826">
        <w:rPr>
          <w:iCs/>
        </w:rPr>
        <w:t xml:space="preserve"> </w:t>
      </w:r>
      <w:r w:rsidR="000D06DC">
        <w:rPr>
          <w:iCs/>
        </w:rPr>
        <w:t xml:space="preserve">(a quantized reduced-rank right singular matrix) </w:t>
      </w:r>
      <w:r>
        <w:rPr>
          <w:iCs/>
        </w:rPr>
        <w:t xml:space="preserve">and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0D06DC">
        <w:rPr>
          <w:iCs/>
        </w:rPr>
        <w:t xml:space="preserve"> (a “Rel.15 amplitude-co-phase” representation of the reduced rank left singular matrix multiplied by the associated singular value(s))</w:t>
      </w:r>
      <w:r>
        <w:rPr>
          <w:iCs/>
        </w:rPr>
        <w:t>.</w:t>
      </w:r>
      <w:r w:rsidR="00407A39">
        <w:rPr>
          <w:iCs/>
        </w:rPr>
        <w:t xml:space="preserve"> Therefore, this scheme will be termed “</w:t>
      </w:r>
      <w:r w:rsidR="00407A39" w:rsidRPr="00407A39">
        <w:rPr>
          <w:b/>
          <w:iCs/>
          <w:u w:val="single"/>
        </w:rPr>
        <w:t>Alt2. SVD-based compression</w:t>
      </w:r>
      <w:r w:rsidR="00407A39">
        <w:rPr>
          <w:iCs/>
        </w:rPr>
        <w:t xml:space="preserve">.” The main characteristics of this scheme </w:t>
      </w:r>
      <w:r w:rsidR="005A3585">
        <w:rPr>
          <w:iCs/>
        </w:rPr>
        <w:t>a</w:t>
      </w:r>
      <w:r w:rsidR="00407A39">
        <w:rPr>
          <w:iCs/>
        </w:rPr>
        <w:t>re:</w:t>
      </w:r>
    </w:p>
    <w:p w14:paraId="6FF50521" w14:textId="5F24589E" w:rsidR="00D17B88" w:rsidRPr="00D17B88" w:rsidRDefault="00407A39" w:rsidP="006C2F34">
      <w:pPr>
        <w:pStyle w:val="Style1"/>
        <w:numPr>
          <w:ilvl w:val="0"/>
          <w:numId w:val="19"/>
        </w:numPr>
        <w:spacing w:after="120"/>
        <w:rPr>
          <w:lang w:val="en-US"/>
        </w:rPr>
      </w:pPr>
      <w:r>
        <w:rPr>
          <w:iCs/>
        </w:rPr>
        <w:t xml:space="preserve">SVD is used for determining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5A3585">
        <w:rPr>
          <w:iCs/>
        </w:rPr>
        <w:t>. H</w:t>
      </w:r>
      <w:r>
        <w:rPr>
          <w:iCs/>
        </w:rPr>
        <w:t xml:space="preserve">ence it does not utilize a set of </w:t>
      </w:r>
      <w:r w:rsidR="00D17B88">
        <w:rPr>
          <w:iCs/>
        </w:rPr>
        <w:t xml:space="preserve">predefined </w:t>
      </w:r>
      <w:r>
        <w:rPr>
          <w:iCs/>
        </w:rPr>
        <w:t>basis vectors</w:t>
      </w:r>
      <w:r w:rsidR="00D17B88">
        <w:rPr>
          <w:iCs/>
        </w:rPr>
        <w:t xml:space="preserve">, i.e. generated “dynamically” </w:t>
      </w:r>
      <w:r w:rsidR="00D17B88">
        <w:rPr>
          <w:iCs/>
        </w:rPr>
        <w:fldChar w:fldCharType="begin"/>
      </w:r>
      <w:r w:rsidR="00D17B88">
        <w:rPr>
          <w:iCs/>
        </w:rPr>
        <w:instrText xml:space="preserve"> REF _Ref529364780 \r \h </w:instrText>
      </w:r>
      <w:r w:rsidR="00D17B88">
        <w:rPr>
          <w:iCs/>
        </w:rPr>
      </w:r>
      <w:r w:rsidR="00D17B88">
        <w:rPr>
          <w:iCs/>
        </w:rPr>
        <w:fldChar w:fldCharType="separate"/>
      </w:r>
      <w:r w:rsidR="00D17B88">
        <w:rPr>
          <w:iCs/>
        </w:rPr>
        <w:t>[5]</w:t>
      </w:r>
      <w:r w:rsidR="00D17B88">
        <w:rPr>
          <w:iCs/>
        </w:rPr>
        <w:fldChar w:fldCharType="end"/>
      </w:r>
      <w:r>
        <w:rPr>
          <w:iCs/>
        </w:rPr>
        <w:t>.</w:t>
      </w:r>
    </w:p>
    <w:p w14:paraId="5A154939" w14:textId="0264E526" w:rsidR="000D06DC" w:rsidRPr="001C3315" w:rsidRDefault="00D17B88" w:rsidP="006C2F34">
      <w:pPr>
        <w:pStyle w:val="Style1"/>
        <w:numPr>
          <w:ilvl w:val="0"/>
          <w:numId w:val="19"/>
        </w:numPr>
        <w:spacing w:after="120"/>
        <w:rPr>
          <w:lang w:val="en-US"/>
        </w:rPr>
      </w:pPr>
      <w:r w:rsidRPr="00407A39">
        <w:rPr>
          <w:lang w:val="en-US"/>
        </w:rPr>
        <w:t xml:space="preserve">Other than the PMI components associated with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407A39">
        <w:rPr>
          <w:lang w:val="en-US"/>
        </w:rPr>
        <w:t xml:space="preserve">, the PMI components associated with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407A39">
        <w:rPr>
          <w:iCs/>
        </w:rPr>
        <w:t xml:space="preserve"> and </w:t>
      </w:r>
      <w:r>
        <w:rPr>
          <w:iCs/>
        </w:rPr>
        <w:t>the</w:t>
      </w:r>
      <w:r w:rsidR="001C3315">
        <w:rPr>
          <w:iCs/>
        </w:rPr>
        <w:t xml:space="preserve"> entire</w:t>
      </w:r>
      <w:r>
        <w:rPr>
          <w:iCs/>
        </w:rPr>
        <w:t xml:space="preserve"> “dynamically” generated</w:t>
      </w:r>
      <w:r w:rsidRPr="00407A39">
        <w:rPr>
          <w:iCs/>
        </w:rPr>
        <w:t xml:space="preserve">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407A39">
        <w:rPr>
          <w:iCs/>
        </w:rPr>
        <w:t xml:space="preserve"> need to be reported</w:t>
      </w:r>
      <w:r w:rsidRPr="00407A39">
        <w:rPr>
          <w:lang w:val="en-US"/>
        </w:rPr>
        <w:t>.</w:t>
      </w:r>
      <w:r w:rsidR="00407A39">
        <w:rPr>
          <w:iCs/>
        </w:rPr>
        <w:t xml:space="preserve">  </w:t>
      </w:r>
      <w:r w:rsidR="00407A39">
        <w:rPr>
          <w:lang w:val="en-US"/>
        </w:rPr>
        <w:t xml:space="preserve"> </w:t>
      </w:r>
    </w:p>
    <w:p w14:paraId="2FAF596B" w14:textId="1FB41479" w:rsidR="001362B5" w:rsidRDefault="000D06DC" w:rsidP="001C3315">
      <w:pPr>
        <w:pStyle w:val="Style1"/>
        <w:spacing w:after="120"/>
        <w:ind w:firstLine="450"/>
        <w:rPr>
          <w:lang w:val="en-US"/>
        </w:rPr>
      </w:pPr>
      <w:r>
        <w:rPr>
          <w:lang w:val="en-US"/>
        </w:rPr>
        <w:t xml:space="preserve">With such categorization, the proposals from different companies can be summarized in </w:t>
      </w:r>
      <w:r>
        <w:rPr>
          <w:lang w:val="en-US"/>
        </w:rPr>
        <w:fldChar w:fldCharType="begin"/>
      </w:r>
      <w:r>
        <w:rPr>
          <w:lang w:val="en-US"/>
        </w:rPr>
        <w:instrText xml:space="preserve"> REF _Ref526296353 \h </w:instrText>
      </w:r>
      <w:r>
        <w:rPr>
          <w:lang w:val="en-US"/>
        </w:rPr>
      </w:r>
      <w:r>
        <w:rPr>
          <w:lang w:val="en-US"/>
        </w:rPr>
        <w:fldChar w:fldCharType="separate"/>
      </w:r>
      <w:r w:rsidRPr="00082D37">
        <w:t xml:space="preserve">Table </w:t>
      </w:r>
      <w:r w:rsidRPr="00082D37">
        <w:rPr>
          <w:noProof/>
        </w:rPr>
        <w:t>1</w:t>
      </w:r>
      <w:r>
        <w:rPr>
          <w:lang w:val="en-US"/>
        </w:rPr>
        <w:fldChar w:fldCharType="end"/>
      </w:r>
      <w:r>
        <w:rPr>
          <w:lang w:val="en-US"/>
        </w:rPr>
        <w:t>.</w:t>
      </w:r>
      <w:r w:rsidR="001362B5">
        <w:rPr>
          <w:lang w:val="en-US"/>
        </w:rPr>
        <w:t xml:space="preserve"> A joint proposal based on Alt1 (which includes more precise formulation) was also made available in </w:t>
      </w:r>
      <w:r w:rsidR="00830E44">
        <w:rPr>
          <w:lang w:val="en-US"/>
        </w:rPr>
        <w:fldChar w:fldCharType="begin"/>
      </w:r>
      <w:r w:rsidR="00830E44">
        <w:rPr>
          <w:lang w:val="en-US"/>
        </w:rPr>
        <w:instrText xml:space="preserve"> REF _Ref529795242 \r \h </w:instrText>
      </w:r>
      <w:r w:rsidR="00830E44">
        <w:rPr>
          <w:lang w:val="en-US"/>
        </w:rPr>
      </w:r>
      <w:r w:rsidR="00830E44">
        <w:rPr>
          <w:lang w:val="en-US"/>
        </w:rPr>
        <w:fldChar w:fldCharType="separate"/>
      </w:r>
      <w:r w:rsidR="00830E44">
        <w:rPr>
          <w:lang w:val="en-US"/>
        </w:rPr>
        <w:t>[22]</w:t>
      </w:r>
      <w:r w:rsidR="00830E44">
        <w:rPr>
          <w:lang w:val="en-US"/>
        </w:rPr>
        <w:fldChar w:fldCharType="end"/>
      </w:r>
      <w:r w:rsidR="00830E44">
        <w:rPr>
          <w:lang w:val="en-US"/>
        </w:rPr>
        <w:t xml:space="preserve"> </w:t>
      </w:r>
      <w:r w:rsidR="001362B5">
        <w:rPr>
          <w:lang w:val="en-US"/>
        </w:rPr>
        <w:t>and captured as Alt1.1</w:t>
      </w:r>
      <w:r w:rsidR="00830E44">
        <w:rPr>
          <w:lang w:val="en-US"/>
        </w:rPr>
        <w:t>.</w:t>
      </w:r>
      <w:r>
        <w:rPr>
          <w:lang w:val="en-US"/>
        </w:rPr>
        <w:t xml:space="preserve"> </w:t>
      </w:r>
    </w:p>
    <w:p w14:paraId="77D222FB" w14:textId="128FBF6C" w:rsidR="001C3315" w:rsidRDefault="000D06DC" w:rsidP="001C3315">
      <w:pPr>
        <w:pStyle w:val="Style1"/>
        <w:spacing w:after="120"/>
        <w:ind w:firstLine="450"/>
        <w:rPr>
          <w:lang w:val="en-US"/>
        </w:rPr>
      </w:pPr>
      <w:r>
        <w:rPr>
          <w:lang w:val="en-US"/>
        </w:rPr>
        <w:t xml:space="preserve">As </w:t>
      </w:r>
      <w:r w:rsidR="0014323B">
        <w:rPr>
          <w:lang w:val="en-US"/>
        </w:rPr>
        <w:t>evident</w:t>
      </w:r>
      <w:r>
        <w:rPr>
          <w:lang w:val="en-US"/>
        </w:rPr>
        <w:t xml:space="preserve">, Alt1 represents the </w:t>
      </w:r>
      <w:r w:rsidR="00317CB5">
        <w:rPr>
          <w:lang w:val="en-US"/>
        </w:rPr>
        <w:t>super-</w:t>
      </w:r>
      <w:r>
        <w:rPr>
          <w:lang w:val="en-US"/>
        </w:rPr>
        <w:t>majority view.</w:t>
      </w:r>
    </w:p>
    <w:p w14:paraId="2B1B9C82" w14:textId="57872CE5" w:rsidR="00AE3E20" w:rsidRPr="00082D37" w:rsidRDefault="002A3C1E" w:rsidP="001C3315">
      <w:pPr>
        <w:pStyle w:val="Style1"/>
        <w:spacing w:after="120"/>
        <w:ind w:firstLine="450"/>
        <w:rPr>
          <w:lang w:val="en-US"/>
        </w:rPr>
      </w:pPr>
      <w:r w:rsidRPr="00082D37">
        <w:rPr>
          <w:lang w:val="en-US"/>
        </w:rPr>
        <w:t xml:space="preserve">  </w:t>
      </w:r>
    </w:p>
    <w:p w14:paraId="3042A588" w14:textId="79BFD59D" w:rsidR="00EA2485" w:rsidRPr="00082D37" w:rsidRDefault="00EA2485" w:rsidP="00EA2485">
      <w:pPr>
        <w:pStyle w:val="Caption"/>
        <w:jc w:val="center"/>
        <w:rPr>
          <w:sz w:val="20"/>
          <w:lang w:val="en-US"/>
        </w:rPr>
      </w:pPr>
      <w:bookmarkStart w:id="7" w:name="_Ref526296353"/>
      <w:bookmarkStart w:id="8" w:name="_Ref526296347"/>
      <w:bookmarkStart w:id="9" w:name="_Ref529369183"/>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E341E" w:rsidRPr="00082D37">
        <w:rPr>
          <w:noProof/>
          <w:sz w:val="20"/>
        </w:rPr>
        <w:t>1</w:t>
      </w:r>
      <w:r w:rsidRPr="00082D37">
        <w:rPr>
          <w:sz w:val="20"/>
        </w:rPr>
        <w:fldChar w:fldCharType="end"/>
      </w:r>
      <w:bookmarkEnd w:id="7"/>
      <w:r w:rsidRPr="00082D37">
        <w:rPr>
          <w:sz w:val="20"/>
        </w:rPr>
        <w:t xml:space="preserve"> Type II </w:t>
      </w:r>
      <w:r w:rsidR="001C3315">
        <w:rPr>
          <w:sz w:val="20"/>
        </w:rPr>
        <w:t xml:space="preserve">rank 1-2 </w:t>
      </w:r>
      <w:r w:rsidRPr="00082D37">
        <w:rPr>
          <w:sz w:val="20"/>
        </w:rPr>
        <w:t>overhead reduction</w:t>
      </w:r>
      <w:bookmarkEnd w:id="8"/>
      <w:r w:rsidR="001C3315">
        <w:rPr>
          <w:sz w:val="20"/>
        </w:rPr>
        <w:t>, summary of companies’ proposals</w:t>
      </w:r>
      <w:bookmarkEnd w:id="9"/>
    </w:p>
    <w:tbl>
      <w:tblPr>
        <w:tblStyle w:val="TableGrid"/>
        <w:tblW w:w="0" w:type="auto"/>
        <w:tblLook w:val="04A0" w:firstRow="1" w:lastRow="0" w:firstColumn="1" w:lastColumn="0" w:noHBand="0" w:noVBand="1"/>
      </w:tblPr>
      <w:tblGrid>
        <w:gridCol w:w="1615"/>
        <w:gridCol w:w="3960"/>
        <w:gridCol w:w="4054"/>
      </w:tblGrid>
      <w:tr w:rsidR="00082D37" w:rsidRPr="00082D37" w14:paraId="54979D2F" w14:textId="77777777" w:rsidTr="007C7290">
        <w:tc>
          <w:tcPr>
            <w:tcW w:w="1615" w:type="dxa"/>
            <w:shd w:val="clear" w:color="auto" w:fill="FFFF00"/>
          </w:tcPr>
          <w:p w14:paraId="110FD02E" w14:textId="1DD3571F" w:rsidR="00EA2485" w:rsidRPr="00082D37" w:rsidRDefault="00EE0BF7" w:rsidP="00EA2485">
            <w:pPr>
              <w:pStyle w:val="Style1"/>
              <w:spacing w:after="0"/>
              <w:ind w:firstLine="0"/>
              <w:rPr>
                <w:b/>
                <w:lang w:val="en-US"/>
              </w:rPr>
            </w:pPr>
            <w:r w:rsidRPr="00082D37">
              <w:rPr>
                <w:b/>
                <w:lang w:val="en-US"/>
              </w:rPr>
              <w:t>Category</w:t>
            </w:r>
          </w:p>
        </w:tc>
        <w:tc>
          <w:tcPr>
            <w:tcW w:w="3960" w:type="dxa"/>
            <w:shd w:val="clear" w:color="auto" w:fill="FFFF00"/>
          </w:tcPr>
          <w:p w14:paraId="26B22664" w14:textId="139CB65D" w:rsidR="00EA2485" w:rsidRPr="00082D37" w:rsidRDefault="00EA2485" w:rsidP="00EA2485">
            <w:pPr>
              <w:pStyle w:val="Style1"/>
              <w:spacing w:after="0"/>
              <w:ind w:firstLine="0"/>
              <w:rPr>
                <w:b/>
                <w:lang w:val="en-US"/>
              </w:rPr>
            </w:pPr>
            <w:r w:rsidRPr="00082D37">
              <w:rPr>
                <w:b/>
                <w:lang w:val="en-US"/>
              </w:rPr>
              <w:t>Brief description</w:t>
            </w:r>
          </w:p>
        </w:tc>
        <w:tc>
          <w:tcPr>
            <w:tcW w:w="4054" w:type="dxa"/>
            <w:shd w:val="clear" w:color="auto" w:fill="FFFF00"/>
          </w:tcPr>
          <w:p w14:paraId="1B778E37" w14:textId="00F5CAD6" w:rsidR="00EA2485" w:rsidRPr="00082D37" w:rsidRDefault="00476F99" w:rsidP="00EA2485">
            <w:pPr>
              <w:pStyle w:val="Style1"/>
              <w:spacing w:after="0"/>
              <w:ind w:firstLine="0"/>
              <w:rPr>
                <w:b/>
                <w:lang w:val="en-US"/>
              </w:rPr>
            </w:pPr>
            <w:r w:rsidRPr="00082D37">
              <w:rPr>
                <w:b/>
                <w:lang w:val="en-US"/>
              </w:rPr>
              <w:t>Companies</w:t>
            </w:r>
          </w:p>
        </w:tc>
      </w:tr>
      <w:tr w:rsidR="00082D37" w:rsidRPr="00082D37" w14:paraId="4ADDF13A" w14:textId="77777777" w:rsidTr="007C7290">
        <w:tc>
          <w:tcPr>
            <w:tcW w:w="1615" w:type="dxa"/>
          </w:tcPr>
          <w:p w14:paraId="5775FFAC" w14:textId="202AA150" w:rsidR="00EA2485" w:rsidRPr="00082D37" w:rsidRDefault="009C040A" w:rsidP="009C040A">
            <w:pPr>
              <w:pStyle w:val="Style1"/>
              <w:spacing w:after="0"/>
              <w:ind w:firstLine="0"/>
              <w:jc w:val="left"/>
              <w:rPr>
                <w:lang w:val="en-US"/>
              </w:rPr>
            </w:pPr>
            <w:r>
              <w:rPr>
                <w:lang w:val="en-US"/>
              </w:rPr>
              <w:t>Alt1. DFT-based compression</w:t>
            </w:r>
          </w:p>
        </w:tc>
        <w:tc>
          <w:tcPr>
            <w:tcW w:w="3960" w:type="dxa"/>
          </w:tcPr>
          <w:p w14:paraId="67B2E143" w14:textId="28CC1D0C" w:rsidR="000E0D08" w:rsidRDefault="00AC2547" w:rsidP="006C2F34">
            <w:pPr>
              <w:pStyle w:val="Style1"/>
              <w:numPr>
                <w:ilvl w:val="0"/>
                <w:numId w:val="21"/>
              </w:numPr>
              <w:spacing w:after="0"/>
              <w:ind w:left="166" w:hanging="166"/>
              <w:rPr>
                <w:lang w:val="en-US"/>
              </w:rPr>
            </w:pP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75357D" w:rsidRPr="00082D37">
              <w:rPr>
                <w:lang w:val="en-US"/>
              </w:rPr>
              <w:t xml:space="preserve"> </w:t>
            </w:r>
            <w:r w:rsidR="00B62F4C">
              <w:rPr>
                <w:lang w:val="en-US"/>
              </w:rPr>
              <w:t xml:space="preserve">is determined from a set of </w:t>
            </w:r>
            <w:r w:rsidR="00B62F4C" w:rsidRPr="00DC2688">
              <w:rPr>
                <w:color w:val="3333FF"/>
                <w:lang w:val="en-US"/>
              </w:rPr>
              <w:t>predefined DFT vectors</w:t>
            </w:r>
            <w:r w:rsidR="00216F7A">
              <w:rPr>
                <w:color w:val="3333FF"/>
                <w:lang w:val="en-US"/>
              </w:rPr>
              <w:t xml:space="preserve"> (</w:t>
            </w:r>
            <w:r w:rsidR="00A92D1B">
              <w:rPr>
                <w:color w:val="3333FF"/>
                <w:lang w:val="en-US"/>
              </w:rPr>
              <w:t xml:space="preserve">or possibly </w:t>
            </w:r>
            <w:r w:rsidR="00216F7A">
              <w:rPr>
                <w:color w:val="3333FF"/>
                <w:lang w:val="en-US"/>
              </w:rPr>
              <w:t>DCT vectors)</w:t>
            </w:r>
            <w:r w:rsidR="006D4B66">
              <w:rPr>
                <w:lang w:val="en-US"/>
              </w:rPr>
              <w:t>.</w:t>
            </w:r>
          </w:p>
          <w:p w14:paraId="64DE3D07" w14:textId="02148159" w:rsidR="000E0D08" w:rsidRPr="000E0D08" w:rsidRDefault="000E0D08" w:rsidP="006C2F34">
            <w:pPr>
              <w:pStyle w:val="Style1"/>
              <w:numPr>
                <w:ilvl w:val="0"/>
                <w:numId w:val="21"/>
              </w:numPr>
              <w:spacing w:after="0"/>
              <w:ind w:left="166" w:hanging="166"/>
              <w:rPr>
                <w:lang w:val="en-US"/>
              </w:rPr>
            </w:pPr>
            <w:r w:rsidRPr="000E0D08">
              <w:rPr>
                <w:lang w:val="en-US"/>
              </w:rPr>
              <w:lastRenderedPageBreak/>
              <w:t xml:space="preserve">PMI feedback: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0E0D08">
              <w:rPr>
                <w:iCs/>
              </w:rPr>
              <w:t xml:space="preserve"> (wideband),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0E0D08">
              <w:rPr>
                <w:iCs/>
              </w:rPr>
              <w:t xml:space="preserve"> (subband), </w:t>
            </w:r>
            <w:r w:rsidRPr="00DC2688">
              <w:rPr>
                <w:iCs/>
                <w:color w:val="3333FF"/>
              </w:rPr>
              <w:t xml:space="preserve">possibly a small number of parameters for </w:t>
            </w:r>
            <m:oMath>
              <m:sSub>
                <m:sSubPr>
                  <m:ctrlPr>
                    <w:rPr>
                      <w:rFonts w:ascii="Cambria Math" w:hAnsi="Cambria Math"/>
                      <w:i/>
                      <w:iCs/>
                      <w:color w:val="3333FF"/>
                    </w:rPr>
                  </m:ctrlPr>
                </m:sSubPr>
                <m:e>
                  <m:r>
                    <m:rPr>
                      <m:sty m:val="bi"/>
                    </m:rPr>
                    <w:rPr>
                      <w:rFonts w:ascii="Cambria Math" w:hAnsi="Cambria Math"/>
                      <w:color w:val="3333FF"/>
                    </w:rPr>
                    <m:t>W</m:t>
                  </m:r>
                </m:e>
                <m:sub>
                  <m:r>
                    <w:rPr>
                      <w:rFonts w:ascii="Cambria Math" w:hAnsi="Cambria Math"/>
                      <w:color w:val="3333FF"/>
                    </w:rPr>
                    <m:t>f</m:t>
                  </m:r>
                </m:sub>
              </m:sSub>
            </m:oMath>
            <w:r w:rsidRPr="00DC2688">
              <w:rPr>
                <w:iCs/>
                <w:color w:val="3333FF"/>
              </w:rPr>
              <w:t xml:space="preserve"> (wideband)</w:t>
            </w:r>
          </w:p>
        </w:tc>
        <w:tc>
          <w:tcPr>
            <w:tcW w:w="4054" w:type="dxa"/>
          </w:tcPr>
          <w:p w14:paraId="4F1FDA9C" w14:textId="25A94E5F" w:rsidR="00EA2485" w:rsidRDefault="000C5BD0" w:rsidP="000C5BD0">
            <w:pPr>
              <w:pStyle w:val="Style1"/>
              <w:spacing w:after="0"/>
              <w:ind w:firstLine="0"/>
              <w:jc w:val="left"/>
              <w:rPr>
                <w:lang w:val="en-US"/>
              </w:rPr>
            </w:pPr>
            <w:r w:rsidRPr="00082D37">
              <w:rPr>
                <w:lang w:val="en-US"/>
              </w:rPr>
              <w:lastRenderedPageBreak/>
              <w:t xml:space="preserve">CATT, Ericsson, </w:t>
            </w:r>
            <w:r w:rsidR="00FC5822" w:rsidRPr="00082D37">
              <w:rPr>
                <w:lang w:val="en-US"/>
              </w:rPr>
              <w:t xml:space="preserve">Fraunhofer, </w:t>
            </w:r>
            <w:r w:rsidRPr="00082D37">
              <w:rPr>
                <w:lang w:val="en-US"/>
              </w:rPr>
              <w:t xml:space="preserve">Huawei/HiSi, </w:t>
            </w:r>
            <w:r w:rsidR="00A22F1C">
              <w:rPr>
                <w:lang w:val="en-US"/>
              </w:rPr>
              <w:t xml:space="preserve">Intel, </w:t>
            </w:r>
            <w:r w:rsidR="00795AF9">
              <w:rPr>
                <w:lang w:val="en-US"/>
              </w:rPr>
              <w:t xml:space="preserve">LGE, Mediatek, Motorola/Lenovo, </w:t>
            </w:r>
            <w:r w:rsidRPr="00082D37">
              <w:rPr>
                <w:lang w:val="en-US"/>
              </w:rPr>
              <w:t xml:space="preserve">NEC, </w:t>
            </w:r>
            <w:r w:rsidRPr="00082D37">
              <w:rPr>
                <w:lang w:val="en-US"/>
              </w:rPr>
              <w:lastRenderedPageBreak/>
              <w:t xml:space="preserve">Nokia/NSB, </w:t>
            </w:r>
            <w:r w:rsidR="00795AF9">
              <w:rPr>
                <w:lang w:val="en-US"/>
              </w:rPr>
              <w:t xml:space="preserve">NTT Docomo, </w:t>
            </w:r>
            <w:r w:rsidRPr="00082D37">
              <w:rPr>
                <w:lang w:val="en-US"/>
              </w:rPr>
              <w:t>OPPO, Qualcomm, Samsung</w:t>
            </w:r>
            <w:r w:rsidR="00F470D4">
              <w:rPr>
                <w:lang w:val="en-US"/>
              </w:rPr>
              <w:t>, ZTE</w:t>
            </w:r>
            <w:r w:rsidRPr="00082D37">
              <w:rPr>
                <w:lang w:val="en-US"/>
              </w:rPr>
              <w:t xml:space="preserve"> </w:t>
            </w:r>
          </w:p>
          <w:p w14:paraId="3CD823B0" w14:textId="2451F780" w:rsidR="009C040A" w:rsidRPr="00082D37" w:rsidRDefault="009C040A" w:rsidP="00A22F1C">
            <w:pPr>
              <w:pStyle w:val="Style1"/>
              <w:spacing w:after="0"/>
              <w:ind w:firstLine="0"/>
              <w:jc w:val="left"/>
              <w:rPr>
                <w:lang w:val="en-US"/>
              </w:rPr>
            </w:pPr>
          </w:p>
        </w:tc>
      </w:tr>
      <w:tr w:rsidR="00830E44" w:rsidRPr="00082D37" w14:paraId="66C7F3EE" w14:textId="77777777" w:rsidTr="007C7290">
        <w:tc>
          <w:tcPr>
            <w:tcW w:w="1615" w:type="dxa"/>
          </w:tcPr>
          <w:p w14:paraId="65C72290" w14:textId="31E408DA" w:rsidR="00830E44" w:rsidRDefault="00830E44" w:rsidP="00830E44">
            <w:pPr>
              <w:pStyle w:val="Style1"/>
              <w:spacing w:after="0"/>
              <w:ind w:firstLine="0"/>
              <w:jc w:val="left"/>
              <w:rPr>
                <w:lang w:val="en-US"/>
              </w:rPr>
            </w:pPr>
            <w:r>
              <w:rPr>
                <w:lang w:val="en-US"/>
              </w:rPr>
              <w:lastRenderedPageBreak/>
              <w:t xml:space="preserve">Alt1.1 </w:t>
            </w:r>
            <w:r w:rsidR="00B932F2">
              <w:rPr>
                <w:lang w:val="en-US"/>
              </w:rPr>
              <w:t>DFT-based compression</w:t>
            </w:r>
          </w:p>
        </w:tc>
        <w:tc>
          <w:tcPr>
            <w:tcW w:w="3960" w:type="dxa"/>
          </w:tcPr>
          <w:p w14:paraId="2385E3F4" w14:textId="1434E0EC" w:rsidR="00830E44" w:rsidRDefault="00B932F2" w:rsidP="00B932F2">
            <w:pPr>
              <w:pStyle w:val="Style1"/>
              <w:numPr>
                <w:ilvl w:val="0"/>
                <w:numId w:val="21"/>
              </w:numPr>
              <w:spacing w:after="0"/>
              <w:ind w:left="166" w:hanging="166"/>
              <w:rPr>
                <w:iCs/>
              </w:rPr>
            </w:pPr>
            <w:r>
              <w:rPr>
                <w:iCs/>
              </w:rPr>
              <w:t>More precise formulation</w:t>
            </w:r>
            <w:r w:rsidR="00473972">
              <w:rPr>
                <w:iCs/>
              </w:rPr>
              <w:t xml:space="preserve"> in </w:t>
            </w:r>
            <w:r w:rsidR="00473972">
              <w:rPr>
                <w:iCs/>
              </w:rPr>
              <w:fldChar w:fldCharType="begin"/>
            </w:r>
            <w:r w:rsidR="00473972">
              <w:rPr>
                <w:iCs/>
              </w:rPr>
              <w:instrText xml:space="preserve"> REF _Ref529795242 \r \h </w:instrText>
            </w:r>
            <w:r w:rsidR="00473972">
              <w:rPr>
                <w:iCs/>
              </w:rPr>
            </w:r>
            <w:r w:rsidR="00473972">
              <w:rPr>
                <w:iCs/>
              </w:rPr>
              <w:fldChar w:fldCharType="separate"/>
            </w:r>
            <w:r w:rsidR="00473972">
              <w:rPr>
                <w:iCs/>
              </w:rPr>
              <w:t>[22]</w:t>
            </w:r>
            <w:r w:rsidR="00473972">
              <w:rPr>
                <w:iCs/>
              </w:rPr>
              <w:fldChar w:fldCharType="end"/>
            </w:r>
            <w:r>
              <w:rPr>
                <w:iCs/>
              </w:rPr>
              <w:t xml:space="preserve"> (see right below)</w:t>
            </w:r>
          </w:p>
        </w:tc>
        <w:tc>
          <w:tcPr>
            <w:tcW w:w="4054" w:type="dxa"/>
          </w:tcPr>
          <w:p w14:paraId="6286C1DC" w14:textId="0129DFBE" w:rsidR="008D39F7" w:rsidRPr="00082D37" w:rsidRDefault="00B932F2" w:rsidP="00F37CC7">
            <w:pPr>
              <w:pStyle w:val="Style1"/>
              <w:spacing w:after="0"/>
              <w:ind w:firstLine="0"/>
              <w:jc w:val="left"/>
              <w:rPr>
                <w:lang w:val="en-US"/>
              </w:rPr>
            </w:pPr>
            <w:r w:rsidRPr="00B60CB7">
              <w:rPr>
                <w:lang w:eastAsia="x-none"/>
              </w:rPr>
              <w:t>Ericsson, Samsung, Huawei, HiSilicon, Nokia, NSB, Fraunhofer IIS, LGE, Motorola Mobility, lenovo, MediaTek</w:t>
            </w:r>
            <w:r w:rsidR="00F37CC7">
              <w:rPr>
                <w:lang w:eastAsia="x-none"/>
              </w:rPr>
              <w:t xml:space="preserve">, </w:t>
            </w:r>
            <w:r w:rsidR="008D39F7">
              <w:rPr>
                <w:lang w:eastAsia="x-none"/>
              </w:rPr>
              <w:t>Intel</w:t>
            </w:r>
            <w:r w:rsidR="00680FE9">
              <w:rPr>
                <w:lang w:eastAsia="x-none"/>
              </w:rPr>
              <w:t>, ZTE</w:t>
            </w:r>
            <w:r w:rsidR="00E60781">
              <w:rPr>
                <w:lang w:eastAsia="x-none"/>
              </w:rPr>
              <w:t>, NEC</w:t>
            </w:r>
            <w:r w:rsidR="00955D6A">
              <w:rPr>
                <w:lang w:eastAsia="x-none"/>
              </w:rPr>
              <w:t>, Qualcomm</w:t>
            </w:r>
            <w:r w:rsidR="00852312">
              <w:rPr>
                <w:lang w:eastAsia="x-none"/>
              </w:rPr>
              <w:t>, NTT Docomo</w:t>
            </w:r>
          </w:p>
        </w:tc>
      </w:tr>
      <w:tr w:rsidR="00082D37" w:rsidRPr="00082D37" w14:paraId="578AFE60" w14:textId="77777777" w:rsidTr="007C7290">
        <w:tc>
          <w:tcPr>
            <w:tcW w:w="1615" w:type="dxa"/>
          </w:tcPr>
          <w:p w14:paraId="3F7C1330" w14:textId="09E90D3A" w:rsidR="00EA2485" w:rsidRPr="00082D37" w:rsidRDefault="009C040A" w:rsidP="009C040A">
            <w:pPr>
              <w:pStyle w:val="Style1"/>
              <w:spacing w:after="0"/>
              <w:ind w:firstLine="0"/>
              <w:jc w:val="left"/>
              <w:rPr>
                <w:lang w:val="en-US"/>
              </w:rPr>
            </w:pPr>
            <w:r>
              <w:rPr>
                <w:lang w:val="en-US"/>
              </w:rPr>
              <w:t>Alt2. SVD-based compression</w:t>
            </w:r>
          </w:p>
        </w:tc>
        <w:tc>
          <w:tcPr>
            <w:tcW w:w="3960" w:type="dxa"/>
          </w:tcPr>
          <w:p w14:paraId="595CB6F1" w14:textId="77777777" w:rsidR="00EA2485" w:rsidRPr="000E0D08" w:rsidRDefault="00AC2547" w:rsidP="006C2F34">
            <w:pPr>
              <w:pStyle w:val="Style1"/>
              <w:numPr>
                <w:ilvl w:val="0"/>
                <w:numId w:val="22"/>
              </w:numPr>
              <w:spacing w:after="0"/>
              <w:ind w:left="166" w:hanging="166"/>
              <w:rPr>
                <w:lang w:val="en-US"/>
              </w:rPr>
            </w:pP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B62F4C">
              <w:rPr>
                <w:iCs/>
              </w:rPr>
              <w:t xml:space="preserve"> is determined/derived from the </w:t>
            </w:r>
            <w:r w:rsidR="00B62F4C" w:rsidRPr="00DC2688">
              <w:rPr>
                <w:iCs/>
                <w:color w:val="3333FF"/>
              </w:rPr>
              <w:t xml:space="preserve">SVD </w:t>
            </w:r>
            <w:r w:rsidR="00B62F4C">
              <w:rPr>
                <w:iCs/>
              </w:rPr>
              <w:t xml:space="preserve">of </w:t>
            </w:r>
            <w:r w:rsidR="00775C1A">
              <w:rPr>
                <w:iCs/>
              </w:rPr>
              <w:t xml:space="preserve">the “uncompressed”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00775C1A">
              <w:rPr>
                <w:iCs/>
              </w:rPr>
              <w:t>.</w:t>
            </w:r>
            <w:r w:rsidR="00B62F4C">
              <w:rPr>
                <w:iCs/>
              </w:rPr>
              <w:t xml:space="preserve"> </w:t>
            </w:r>
          </w:p>
          <w:p w14:paraId="15F8FF77" w14:textId="74769503" w:rsidR="000E0D08" w:rsidRPr="00B62F4C" w:rsidRDefault="000E0D08" w:rsidP="006C2F34">
            <w:pPr>
              <w:pStyle w:val="Style1"/>
              <w:numPr>
                <w:ilvl w:val="0"/>
                <w:numId w:val="22"/>
              </w:numPr>
              <w:spacing w:after="0"/>
              <w:ind w:left="166" w:hanging="166"/>
              <w:rPr>
                <w:lang w:val="en-US"/>
              </w:rPr>
            </w:pPr>
            <w:r w:rsidRPr="000E0D08">
              <w:rPr>
                <w:lang w:val="en-US"/>
              </w:rPr>
              <w:t xml:space="preserve">PMI feedback: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0E0D08">
              <w:rPr>
                <w:iCs/>
              </w:rPr>
              <w:t xml:space="preserve"> (wideband),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0E0D08">
              <w:rPr>
                <w:iCs/>
              </w:rPr>
              <w:t xml:space="preserve"> (subband), </w:t>
            </w:r>
            <m:oMath>
              <m:sSub>
                <m:sSubPr>
                  <m:ctrlPr>
                    <w:rPr>
                      <w:rFonts w:ascii="Cambria Math" w:hAnsi="Cambria Math"/>
                      <w:i/>
                      <w:iCs/>
                      <w:color w:val="3333FF"/>
                    </w:rPr>
                  </m:ctrlPr>
                </m:sSubPr>
                <m:e>
                  <m:r>
                    <m:rPr>
                      <m:sty m:val="bi"/>
                    </m:rPr>
                    <w:rPr>
                      <w:rFonts w:ascii="Cambria Math" w:hAnsi="Cambria Math"/>
                      <w:color w:val="3333FF"/>
                    </w:rPr>
                    <m:t>W</m:t>
                  </m:r>
                </m:e>
                <m:sub>
                  <m:r>
                    <w:rPr>
                      <w:rFonts w:ascii="Cambria Math" w:hAnsi="Cambria Math"/>
                      <w:color w:val="3333FF"/>
                    </w:rPr>
                    <m:t>f</m:t>
                  </m:r>
                </m:sub>
              </m:sSub>
            </m:oMath>
            <w:r w:rsidRPr="00DC2688">
              <w:rPr>
                <w:iCs/>
                <w:color w:val="3333FF"/>
              </w:rPr>
              <w:t xml:space="preserve"> (subband)</w:t>
            </w:r>
          </w:p>
        </w:tc>
        <w:tc>
          <w:tcPr>
            <w:tcW w:w="4054" w:type="dxa"/>
          </w:tcPr>
          <w:p w14:paraId="0C6D48B5" w14:textId="05F436FA" w:rsidR="00EA2485" w:rsidRPr="00082D37" w:rsidRDefault="009C040A" w:rsidP="00A22F1C">
            <w:pPr>
              <w:pStyle w:val="Style1"/>
              <w:spacing w:after="0"/>
              <w:ind w:firstLine="0"/>
              <w:jc w:val="left"/>
              <w:rPr>
                <w:lang w:val="en-US"/>
              </w:rPr>
            </w:pPr>
            <w:r>
              <w:rPr>
                <w:lang w:val="en-US"/>
              </w:rPr>
              <w:t>ZTE</w:t>
            </w:r>
          </w:p>
        </w:tc>
      </w:tr>
    </w:tbl>
    <w:p w14:paraId="174047DF" w14:textId="7ABA18B9" w:rsidR="00EA2485" w:rsidRDefault="00EA2485" w:rsidP="00C83420">
      <w:pPr>
        <w:pStyle w:val="Style1"/>
        <w:spacing w:after="120"/>
        <w:rPr>
          <w:lang w:val="en-US"/>
        </w:rPr>
      </w:pPr>
    </w:p>
    <w:tbl>
      <w:tblPr>
        <w:tblStyle w:val="TableGrid"/>
        <w:tblW w:w="0" w:type="auto"/>
        <w:tblLook w:val="04A0" w:firstRow="1" w:lastRow="0" w:firstColumn="1" w:lastColumn="0" w:noHBand="0" w:noVBand="1"/>
      </w:tblPr>
      <w:tblGrid>
        <w:gridCol w:w="9629"/>
      </w:tblGrid>
      <w:tr w:rsidR="00473972" w:rsidRPr="00473972" w14:paraId="02C29764" w14:textId="77777777" w:rsidTr="00473972">
        <w:tc>
          <w:tcPr>
            <w:tcW w:w="9629" w:type="dxa"/>
          </w:tcPr>
          <w:p w14:paraId="546A0805" w14:textId="18D0DF11" w:rsidR="00473972" w:rsidRPr="00473972" w:rsidRDefault="00473972" w:rsidP="00473972">
            <w:pPr>
              <w:pStyle w:val="Style1"/>
              <w:spacing w:after="120"/>
              <w:ind w:firstLine="0"/>
              <w:jc w:val="center"/>
              <w:rPr>
                <w:b/>
                <w:lang w:val="en-US"/>
              </w:rPr>
            </w:pPr>
            <w:r w:rsidRPr="00473972">
              <w:rPr>
                <w:b/>
                <w:lang w:val="en-US"/>
              </w:rPr>
              <w:t>Alt 1.1 DFT-based compression</w:t>
            </w:r>
          </w:p>
        </w:tc>
      </w:tr>
      <w:tr w:rsidR="00473972" w14:paraId="0A615614" w14:textId="77777777" w:rsidTr="00473972">
        <w:tc>
          <w:tcPr>
            <w:tcW w:w="9629" w:type="dxa"/>
          </w:tcPr>
          <w:p w14:paraId="29850CEC" w14:textId="6540FFC8" w:rsidR="00906E54" w:rsidRPr="00473972" w:rsidRDefault="004D3E80" w:rsidP="00473972">
            <w:pPr>
              <w:pStyle w:val="Style1"/>
              <w:numPr>
                <w:ilvl w:val="0"/>
                <w:numId w:val="32"/>
              </w:numPr>
              <w:spacing w:after="60" w:line="240" w:lineRule="auto"/>
              <w:jc w:val="left"/>
              <w:rPr>
                <w:lang w:val="en-US"/>
              </w:rPr>
            </w:pPr>
            <w:r w:rsidRPr="00473972">
              <w:rPr>
                <w:lang w:val="en-US"/>
              </w:rPr>
              <w:t>Precoders for a layer is given by size-</w:t>
            </w:r>
            <m:oMath>
              <m:r>
                <w:rPr>
                  <w:rFonts w:ascii="Cambria Math" w:hAnsi="Cambria Math"/>
                  <w:lang w:val="sv-SE"/>
                </w:rPr>
                <m:t>P×</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rsidRPr="00473972">
              <w:rPr>
                <w:lang w:val="en-US"/>
              </w:rPr>
              <w:t xml:space="preserve">matrix </w:t>
            </w:r>
            <m:oMath>
              <m:r>
                <m:rPr>
                  <m:sty m:val="bi"/>
                </m:rPr>
                <w:rPr>
                  <w:rFonts w:ascii="Cambria Math" w:hAnsi="Cambria Math"/>
                  <w:lang w:val="sv-SE"/>
                </w:rPr>
                <m:t>W</m:t>
              </m:r>
              <m:r>
                <w:rPr>
                  <w:rFonts w:ascii="Cambria Math" w:hAnsi="Cambria Math"/>
                  <w:lang w:val="sv-SE"/>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p>
          <w:p w14:paraId="704D7BD2" w14:textId="3364FE9A" w:rsidR="00906E54" w:rsidRPr="00473972" w:rsidRDefault="00473972" w:rsidP="00473972">
            <w:pPr>
              <w:pStyle w:val="Style1"/>
              <w:numPr>
                <w:ilvl w:val="1"/>
                <w:numId w:val="32"/>
              </w:numPr>
              <w:spacing w:after="60" w:line="240" w:lineRule="auto"/>
              <w:jc w:val="left"/>
              <w:rPr>
                <w:lang w:val="en-US"/>
              </w:rPr>
            </w:pPr>
            <m:oMath>
              <m:r>
                <w:rPr>
                  <w:rFonts w:ascii="Cambria Math" w:hAnsi="Cambria Math"/>
                  <w:lang w:val="en-US"/>
                </w:rPr>
                <m:t>P=2</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m:rPr>
                  <m:sty m:val="bi"/>
                </m:rPr>
                <w:rPr>
                  <w:rFonts w:ascii="Cambria Math" w:hAnsi="Cambria Math"/>
                  <w:lang w:val="en-US"/>
                </w:rPr>
                <m:t>=</m:t>
              </m:r>
            </m:oMath>
            <w:r w:rsidR="004D3E80" w:rsidRPr="00473972">
              <w:rPr>
                <w:lang w:val="en-US"/>
              </w:rPr>
              <w:t xml:space="preserve"> #SD dimensions</w:t>
            </w:r>
          </w:p>
          <w:p w14:paraId="67940912" w14:textId="09B1AEAE" w:rsidR="00906E54" w:rsidRPr="00473972" w:rsidRDefault="00AC2547" w:rsidP="00473972">
            <w:pPr>
              <w:pStyle w:val="Style1"/>
              <w:numPr>
                <w:ilvl w:val="1"/>
                <w:numId w:val="32"/>
              </w:numPr>
              <w:spacing w:after="60" w:line="240" w:lineRule="auto"/>
              <w:jc w:val="left"/>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4D3E80" w:rsidRPr="00473972">
              <w:rPr>
                <w:lang w:val="en-US"/>
              </w:rPr>
              <w:t xml:space="preserve"> #FD dimensions</w:t>
            </w:r>
          </w:p>
          <w:p w14:paraId="352CD307" w14:textId="4E199631" w:rsidR="00906E54" w:rsidRPr="00473972" w:rsidRDefault="004D3E80" w:rsidP="00473972">
            <w:pPr>
              <w:pStyle w:val="Style1"/>
              <w:numPr>
                <w:ilvl w:val="2"/>
                <w:numId w:val="32"/>
              </w:numPr>
              <w:spacing w:after="60" w:line="240" w:lineRule="auto"/>
              <w:jc w:val="left"/>
              <w:rPr>
                <w:lang w:val="en-US"/>
              </w:rPr>
            </w:pPr>
            <w:r w:rsidRPr="00473972">
              <w:rPr>
                <w:lang w:val="en-US"/>
              </w:rPr>
              <w:t xml:space="preserve">FFS value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p>
          <w:p w14:paraId="13A88511" w14:textId="687C5792" w:rsidR="00906E54" w:rsidRPr="00473972" w:rsidRDefault="004D3E80" w:rsidP="00473972">
            <w:pPr>
              <w:pStyle w:val="Style1"/>
              <w:numPr>
                <w:ilvl w:val="1"/>
                <w:numId w:val="32"/>
              </w:numPr>
              <w:spacing w:after="60" w:line="240" w:lineRule="auto"/>
              <w:jc w:val="left"/>
              <w:rPr>
                <w:lang w:val="en-US"/>
              </w:rPr>
            </w:pPr>
            <w:r w:rsidRPr="00473972">
              <w:rPr>
                <w:lang w:val="en-US"/>
              </w:rPr>
              <w:t xml:space="preserve">Precoder normalization: </w:t>
            </w:r>
            <w:r w:rsidR="002014B3" w:rsidRPr="002014B3">
              <w:rPr>
                <w:rFonts w:cs="Times New Roman"/>
                <w:color w:val="1F497D"/>
              </w:rPr>
              <w:t xml:space="preserve">the precoding matrix for given rank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473972">
              <w:rPr>
                <w:lang w:val="en-US"/>
              </w:rPr>
              <w:t xml:space="preserve"> </w:t>
            </w:r>
            <w:r w:rsidR="009259AC">
              <w:rPr>
                <w:lang w:val="en-US"/>
              </w:rPr>
              <w:t xml:space="preserve">is </w:t>
            </w:r>
            <w:r w:rsidRPr="00473972">
              <w:rPr>
                <w:lang w:val="en-US"/>
              </w:rPr>
              <w:t xml:space="preserve">normalized to norm 1/sqrt(rank) </w:t>
            </w:r>
          </w:p>
          <w:p w14:paraId="4305A8A1" w14:textId="77777777" w:rsidR="00906E54" w:rsidRPr="00473972" w:rsidRDefault="004D3E80" w:rsidP="00473972">
            <w:pPr>
              <w:pStyle w:val="Style1"/>
              <w:numPr>
                <w:ilvl w:val="0"/>
                <w:numId w:val="32"/>
              </w:numPr>
              <w:spacing w:after="60" w:line="240" w:lineRule="auto"/>
              <w:jc w:val="left"/>
              <w:rPr>
                <w:lang w:val="en-US"/>
              </w:rPr>
            </w:pPr>
            <w:r w:rsidRPr="00473972">
              <w:rPr>
                <w:lang w:val="en-US"/>
              </w:rPr>
              <w:t>Spatial domain (SD) compression</w:t>
            </w:r>
          </w:p>
          <w:p w14:paraId="4B22FEF5" w14:textId="6A0EAE18" w:rsidR="00906E54" w:rsidRPr="00473972" w:rsidRDefault="00473972" w:rsidP="00473972">
            <w:pPr>
              <w:pStyle w:val="Style1"/>
              <w:numPr>
                <w:ilvl w:val="1"/>
                <w:numId w:val="32"/>
              </w:numPr>
              <w:spacing w:after="60" w:line="240" w:lineRule="auto"/>
              <w:jc w:val="left"/>
              <w:rPr>
                <w:lang w:val="en-US"/>
              </w:rPr>
            </w:pPr>
            <m:oMath>
              <m:r>
                <w:rPr>
                  <w:rFonts w:ascii="Cambria Math" w:hAnsi="Cambria Math"/>
                  <w:lang w:val="sv-SE"/>
                </w:rPr>
                <m:t>L</m:t>
              </m:r>
            </m:oMath>
            <w:r w:rsidR="004D3E80" w:rsidRPr="00473972">
              <w:rPr>
                <w:lang w:val="en-US"/>
              </w:rPr>
              <w:t xml:space="preserve"> spatial domain basis vectors (mapped to the two polarizations, so </w:t>
            </w:r>
            <m:oMath>
              <m:r>
                <w:rPr>
                  <w:rFonts w:ascii="Cambria Math" w:hAnsi="Cambria Math"/>
                  <w:lang w:val="sv-SE"/>
                </w:rPr>
                <m:t>2L</m:t>
              </m:r>
            </m:oMath>
            <w:r w:rsidR="004D3E80" w:rsidRPr="00473972">
              <w:rPr>
                <w:lang w:val="en-US"/>
              </w:rPr>
              <w:t xml:space="preserve"> in total) selected</w:t>
            </w:r>
          </w:p>
          <w:p w14:paraId="189BC803" w14:textId="4C2B1D8F" w:rsidR="00906E54" w:rsidRPr="00473972" w:rsidRDefault="004D3E80" w:rsidP="00473972">
            <w:pPr>
              <w:pStyle w:val="Style1"/>
              <w:numPr>
                <w:ilvl w:val="1"/>
                <w:numId w:val="32"/>
              </w:numPr>
              <w:spacing w:after="60" w:line="240" w:lineRule="auto"/>
              <w:jc w:val="left"/>
              <w:rPr>
                <w:lang w:val="en-US"/>
              </w:rPr>
            </w:pPr>
            <w:r w:rsidRPr="00473972">
              <w:rPr>
                <w:lang w:val="en-US"/>
              </w:rPr>
              <w:t>Compression in spatial domain using</w:t>
            </w:r>
            <w:r w:rsidRPr="00473972">
              <w:rPr>
                <w:lang w:val="sv-SE"/>
              </w:rPr>
              <w:t xml:space="preserve"> </w:t>
            </w:r>
            <w:r w:rsidRPr="00473972">
              <w:rPr>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L-1</m:t>
                            </m:r>
                          </m:sub>
                        </m:sSub>
                      </m:e>
                      <m:e>
                        <m:r>
                          <w:rPr>
                            <w:rFonts w:ascii="Cambria Math" w:hAnsi="Cambria Math"/>
                            <w:lang w:val="en-US"/>
                          </w:rPr>
                          <m:t>0</m:t>
                        </m:r>
                      </m:e>
                    </m:mr>
                    <m:mr>
                      <m:e>
                        <m: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L-1</m:t>
                            </m:r>
                          </m:sub>
                        </m:sSub>
                      </m:e>
                    </m:mr>
                  </m:m>
                </m:e>
              </m:d>
            </m:oMath>
            <w:r w:rsidRPr="00473972">
              <w:rPr>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i</m:t>
                          </m:r>
                        </m:sub>
                      </m:sSub>
                    </m:e>
                  </m:d>
                </m:e>
                <m:sub>
                  <m:r>
                    <w:rPr>
                      <w:rFonts w:ascii="Cambria Math" w:hAnsi="Cambria Math"/>
                      <w:lang w:val="de-DE"/>
                    </w:rPr>
                    <m:t>i</m:t>
                  </m:r>
                  <m:r>
                    <w:rPr>
                      <w:rFonts w:ascii="Cambria Math" w:hAnsi="Cambria Math"/>
                      <w:lang w:val="sv-SE"/>
                    </w:rPr>
                    <m:t>=0</m:t>
                  </m:r>
                </m:sub>
                <m:sup>
                  <m:r>
                    <w:rPr>
                      <w:rFonts w:ascii="Cambria Math" w:hAnsi="Cambria Math"/>
                      <w:lang w:val="de-DE"/>
                    </w:rPr>
                    <m:t>L</m:t>
                  </m:r>
                  <m:r>
                    <w:rPr>
                      <w:rFonts w:ascii="Cambria Math" w:hAnsi="Cambria Math"/>
                      <w:lang w:val="sv-SE"/>
                    </w:rPr>
                    <m:t>-1</m:t>
                  </m:r>
                </m:sup>
              </m:sSubSup>
            </m:oMath>
            <w:r w:rsidRPr="00473972">
              <w:rPr>
                <w:lang w:val="en-US"/>
              </w:rPr>
              <w:t xml:space="preserve"> are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 </m:t>
              </m:r>
            </m:oMath>
            <w:r w:rsidRPr="00473972">
              <w:rPr>
                <w:lang w:val="en-US"/>
              </w:rPr>
              <w:t>orthogonal DFT vectors (same as Rel. 15 Type II)</w:t>
            </w:r>
          </w:p>
          <w:p w14:paraId="2B54C7C0" w14:textId="77777777" w:rsidR="00906E54" w:rsidRPr="00473972" w:rsidRDefault="004D3E80" w:rsidP="00473972">
            <w:pPr>
              <w:pStyle w:val="Style1"/>
              <w:numPr>
                <w:ilvl w:val="0"/>
                <w:numId w:val="32"/>
              </w:numPr>
              <w:spacing w:after="60" w:line="240" w:lineRule="auto"/>
              <w:jc w:val="left"/>
              <w:rPr>
                <w:lang w:val="en-US"/>
              </w:rPr>
            </w:pPr>
            <w:r w:rsidRPr="00473972">
              <w:rPr>
                <w:lang w:val="en-US"/>
              </w:rPr>
              <w:t>Frequency-domain (FD) compression</w:t>
            </w:r>
          </w:p>
          <w:p w14:paraId="6E7FCE1D" w14:textId="79E59551" w:rsidR="00906E54" w:rsidRPr="00473972" w:rsidRDefault="004D3E80" w:rsidP="00473972">
            <w:pPr>
              <w:pStyle w:val="Style1"/>
              <w:numPr>
                <w:ilvl w:val="1"/>
                <w:numId w:val="32"/>
              </w:numPr>
              <w:spacing w:after="60" w:line="240" w:lineRule="auto"/>
              <w:jc w:val="left"/>
              <w:rPr>
                <w:lang w:val="en-US"/>
              </w:rPr>
            </w:pPr>
            <w:r w:rsidRPr="00473972">
              <w:rPr>
                <w:lang w:val="en-US"/>
              </w:rPr>
              <w:t>Compression via</w:t>
            </w:r>
            <w:r w:rsidRPr="00473972">
              <w:rPr>
                <w:i/>
                <w:iCs/>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473972">
              <w:rPr>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473972">
              <w:rPr>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p>
              </m:sSubSup>
            </m:oMath>
            <w:r w:rsidRPr="00473972">
              <w:rPr>
                <w:lang w:val="en-US"/>
              </w:rPr>
              <w:t xml:space="preserve"> are </w:t>
            </w:r>
            <m:oMath>
              <m:sSub>
                <m:sSubPr>
                  <m:ctrlPr>
                    <w:rPr>
                      <w:rFonts w:ascii="Cambria Math" w:hAnsi="Cambria Math"/>
                      <w:i/>
                      <w:iCs/>
                      <w:lang w:val="sv-SE"/>
                    </w:rPr>
                  </m:ctrlPr>
                </m:sSubPr>
                <m:e>
                  <m:r>
                    <w:rPr>
                      <w:rFonts w:ascii="Cambria Math" w:hAnsi="Cambria Math"/>
                      <w:lang w:val="en-US"/>
                    </w:rPr>
                    <m:t>M</m:t>
                  </m:r>
                </m:e>
                <m:sub>
                  <m:r>
                    <w:rPr>
                      <w:rFonts w:ascii="Cambria Math" w:hAnsi="Cambria Math"/>
                      <w:lang w:val="sv-SE"/>
                    </w:rPr>
                    <m:t>i</m:t>
                  </m:r>
                </m:sub>
              </m:sSub>
            </m:oMath>
            <w:r w:rsidRPr="00473972">
              <w:rPr>
                <w:lang w:val="en-US"/>
              </w:rPr>
              <w:t xml:space="preserve"> size-</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473972">
              <w:rPr>
                <w:lang w:val="en-US"/>
              </w:rPr>
              <w:t xml:space="preserve"> orthogonal DFT vectors for SD-component </w:t>
            </w:r>
            <m:oMath>
              <m:r>
                <w:rPr>
                  <w:rFonts w:ascii="Cambria Math" w:hAnsi="Cambria Math"/>
                  <w:lang w:val="en-US"/>
                </w:rPr>
                <m:t>i=0,…,2L-1</m:t>
              </m:r>
            </m:oMath>
            <w:r w:rsidRPr="00473972">
              <w:rPr>
                <w:lang w:val="en-US"/>
              </w:rPr>
              <w:t xml:space="preserve"> </w:t>
            </w:r>
          </w:p>
          <w:p w14:paraId="381325AC" w14:textId="7F242EA9" w:rsidR="00906E54" w:rsidRPr="00473972" w:rsidRDefault="004D3E80" w:rsidP="00473972">
            <w:pPr>
              <w:pStyle w:val="Style1"/>
              <w:numPr>
                <w:ilvl w:val="2"/>
                <w:numId w:val="32"/>
              </w:numPr>
              <w:spacing w:after="60" w:line="240" w:lineRule="auto"/>
              <w:jc w:val="left"/>
              <w:rPr>
                <w:lang w:val="en-US"/>
              </w:rPr>
            </w:pPr>
            <w:r w:rsidRPr="00473972">
              <w:rPr>
                <w:lang w:val="en-US"/>
              </w:rPr>
              <w:t xml:space="preserve">Number of FD-components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oMath>
            <w:r w:rsidRPr="00473972">
              <w:rPr>
                <w:lang w:val="en-US"/>
              </w:rPr>
              <w:t xml:space="preserve"> or </w:t>
            </w:r>
            <m:oMath>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473972">
              <w:rPr>
                <w:lang w:val="en-US"/>
              </w:rPr>
              <w:t xml:space="preserve"> is configurable, FFS value range</w:t>
            </w:r>
          </w:p>
          <w:p w14:paraId="51990A21" w14:textId="77777777" w:rsidR="00906E54" w:rsidRPr="00473972" w:rsidRDefault="004D3E80" w:rsidP="00473972">
            <w:pPr>
              <w:pStyle w:val="Style1"/>
              <w:numPr>
                <w:ilvl w:val="1"/>
                <w:numId w:val="32"/>
              </w:numPr>
              <w:spacing w:after="60" w:line="240" w:lineRule="auto"/>
              <w:jc w:val="left"/>
              <w:rPr>
                <w:lang w:val="en-US"/>
              </w:rPr>
            </w:pPr>
            <w:r w:rsidRPr="00473972">
              <w:rPr>
                <w:lang w:val="en-US"/>
              </w:rPr>
              <w:t>FFS: choose one of the following alternatives</w:t>
            </w:r>
          </w:p>
          <w:p w14:paraId="77267B3D" w14:textId="25405CDC" w:rsidR="00906E54" w:rsidRPr="00473972" w:rsidRDefault="004D3E80" w:rsidP="00473972">
            <w:pPr>
              <w:pStyle w:val="Style1"/>
              <w:numPr>
                <w:ilvl w:val="2"/>
                <w:numId w:val="32"/>
              </w:numPr>
              <w:spacing w:after="60" w:line="240" w:lineRule="auto"/>
              <w:jc w:val="left"/>
              <w:rPr>
                <w:lang w:val="en-US"/>
              </w:rPr>
            </w:pPr>
            <w:r w:rsidRPr="00473972">
              <w:rPr>
                <w:lang w:val="en-US"/>
              </w:rPr>
              <w:t xml:space="preserve">Alt1. common basis vectors: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r w:rsidRPr="00473972">
              <w:rPr>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=M ∀i</m:t>
              </m:r>
            </m:oMath>
            <w:r w:rsidRPr="00473972">
              <w:rPr>
                <w:lang w:val="en-US"/>
              </w:rPr>
              <w:t xml:space="preserve"> and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en-US"/>
                    </w:rPr>
                    <m:t>-1</m:t>
                  </m:r>
                </m:sup>
              </m:sSubSup>
            </m:oMath>
            <w:r w:rsidRPr="00473972">
              <w:rPr>
                <w:lang w:val="en-US"/>
              </w:rPr>
              <w:t xml:space="preserve"> are identical (i.e.,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oMath>
            <w:r w:rsidRPr="00473972">
              <w:rPr>
                <w:lang w:val="en-US"/>
              </w:rPr>
              <w:t>=</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oMath>
            <w:r w:rsidRPr="00473972">
              <w:rPr>
                <w:lang w:val="en-US"/>
              </w:rPr>
              <w:t xml:space="preserve">, </w:t>
            </w:r>
            <m:oMath>
              <m:r>
                <w:rPr>
                  <w:rFonts w:ascii="Cambria Math" w:hAnsi="Cambria Math"/>
                  <w:lang w:val="en-US"/>
                </w:rPr>
                <m:t>i=0,…,2L-1</m:t>
              </m:r>
            </m:oMath>
            <w:r w:rsidRPr="00473972">
              <w:rPr>
                <w:lang w:val="en-US"/>
              </w:rPr>
              <w:t>)</w:t>
            </w:r>
          </w:p>
          <w:p w14:paraId="1A52B88A" w14:textId="037B5411" w:rsidR="00906E54" w:rsidRPr="00473972" w:rsidRDefault="004D3E80" w:rsidP="00473972">
            <w:pPr>
              <w:pStyle w:val="Style1"/>
              <w:numPr>
                <w:ilvl w:val="2"/>
                <w:numId w:val="32"/>
              </w:numPr>
              <w:spacing w:after="60" w:line="240" w:lineRule="auto"/>
              <w:jc w:val="left"/>
              <w:rPr>
                <w:lang w:val="en-US"/>
              </w:rPr>
            </w:pPr>
            <w:r w:rsidRPr="00473972">
              <w:rPr>
                <w:lang w:val="en-US"/>
              </w:rPr>
              <w:t xml:space="preserve">Alt2. independent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473972">
              <w:rPr>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473972">
              <w:rPr>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473972">
              <w:rPr>
                <w:lang w:val="en-US"/>
              </w:rPr>
              <w:t xml:space="preserve"> frequency-domain components (per SD-component) are selected </w:t>
            </w:r>
          </w:p>
          <w:p w14:paraId="727E56D4" w14:textId="2FA2E863" w:rsidR="00906E54" w:rsidRPr="00473972" w:rsidRDefault="004D3E80" w:rsidP="00473972">
            <w:pPr>
              <w:pStyle w:val="Style1"/>
              <w:numPr>
                <w:ilvl w:val="2"/>
                <w:numId w:val="32"/>
              </w:numPr>
              <w:spacing w:after="60" w:line="240" w:lineRule="auto"/>
              <w:jc w:val="left"/>
              <w:rPr>
                <w:lang w:val="en-US"/>
              </w:rPr>
            </w:pPr>
            <w:r w:rsidRPr="00473972">
              <w:rPr>
                <w:lang w:val="sv-SE"/>
              </w:rPr>
              <w:t xml:space="preserve">Note: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e>
                  </m:d>
                </m:e>
                <m:sub>
                  <m:r>
                    <w:rPr>
                      <w:rFonts w:ascii="Cambria Math" w:hAnsi="Cambria Math"/>
                      <w:lang w:val="sv-SE"/>
                    </w:rPr>
                    <m:t>m=0</m:t>
                  </m:r>
                </m:sub>
                <m:sup>
                  <m:r>
                    <w:rPr>
                      <w:rFonts w:ascii="Cambria Math" w:hAnsi="Cambria Math"/>
                      <w:lang w:val="en-US"/>
                    </w:rPr>
                    <m:t>M-1</m:t>
                  </m:r>
                </m:sup>
              </m:sSubSup>
            </m:oMath>
            <w:r w:rsidRPr="00473972">
              <w:rPr>
                <w:lang w:val="sv-SE"/>
              </w:rPr>
              <w:t xml:space="preserve"> or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en-US"/>
                    </w:rPr>
                    <m:t>-1</m:t>
                  </m:r>
                </m:sup>
              </m:sSubSup>
              <m:r>
                <w:rPr>
                  <w:rFonts w:ascii="Cambria Math" w:hAnsi="Cambria Math"/>
                  <w:lang w:val="sv-SE"/>
                </w:rPr>
                <m:t>,i=0,…,2L-1</m:t>
              </m:r>
            </m:oMath>
            <w:r w:rsidRPr="00473972">
              <w:rPr>
                <w:lang w:val="en-US"/>
              </w:rPr>
              <w:t xml:space="preserve"> are all selected from the index set </w:t>
            </w:r>
            <m:oMath>
              <m:r>
                <m:rPr>
                  <m:sty m:val="p"/>
                </m:rPr>
                <w:rPr>
                  <w:rFonts w:ascii="Cambria Math" w:hAnsi="Cambria Math"/>
                  <w:lang w:val="en-US"/>
                </w:rPr>
                <m:t>{</m:t>
              </m:r>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473972">
              <w:rPr>
                <w:lang w:val="en-US"/>
              </w:rPr>
              <w:t xml:space="preserve"> from the same orthogonal basis group</w:t>
            </w:r>
          </w:p>
          <w:p w14:paraId="73D5F4E7" w14:textId="77777777" w:rsidR="00906E54" w:rsidRPr="00473972" w:rsidRDefault="004D3E80" w:rsidP="00473972">
            <w:pPr>
              <w:pStyle w:val="Style1"/>
              <w:numPr>
                <w:ilvl w:val="1"/>
                <w:numId w:val="32"/>
              </w:numPr>
              <w:spacing w:after="60" w:line="240" w:lineRule="auto"/>
              <w:jc w:val="left"/>
              <w:rPr>
                <w:lang w:val="en-US"/>
              </w:rPr>
            </w:pPr>
            <w:r w:rsidRPr="00473972">
              <w:rPr>
                <w:lang w:val="en-US"/>
              </w:rPr>
              <w:t>FFS: If oversampled DFT basis or DCT basis is used instead of orthogonal DFT basis</w:t>
            </w:r>
          </w:p>
          <w:p w14:paraId="722145B7" w14:textId="77777777" w:rsidR="00906E54" w:rsidRPr="00473972" w:rsidRDefault="004D3E80" w:rsidP="00473972">
            <w:pPr>
              <w:pStyle w:val="Style1"/>
              <w:numPr>
                <w:ilvl w:val="1"/>
                <w:numId w:val="32"/>
              </w:numPr>
              <w:spacing w:after="60" w:line="240" w:lineRule="auto"/>
              <w:jc w:val="left"/>
              <w:rPr>
                <w:lang w:val="en-US"/>
              </w:rPr>
            </w:pPr>
            <w:r w:rsidRPr="00473972">
              <w:rPr>
                <w:lang w:val="en-US"/>
              </w:rPr>
              <w:t>FFS: Same or different FD-basis selection across layers</w:t>
            </w:r>
          </w:p>
          <w:p w14:paraId="0E17E5E6" w14:textId="77777777" w:rsidR="00906E54" w:rsidRPr="00473972" w:rsidRDefault="004D3E80" w:rsidP="00473972">
            <w:pPr>
              <w:pStyle w:val="Style1"/>
              <w:numPr>
                <w:ilvl w:val="0"/>
                <w:numId w:val="32"/>
              </w:numPr>
              <w:spacing w:after="60" w:line="240" w:lineRule="auto"/>
              <w:jc w:val="left"/>
              <w:rPr>
                <w:lang w:val="en-US"/>
              </w:rPr>
            </w:pPr>
            <w:r w:rsidRPr="00473972">
              <w:rPr>
                <w:lang w:val="en-US"/>
              </w:rPr>
              <w:t xml:space="preserve">Linear combination coefficients (for a layer) </w:t>
            </w:r>
          </w:p>
          <w:p w14:paraId="45DB5330" w14:textId="506F34B5" w:rsidR="00906E54" w:rsidRPr="00473972" w:rsidRDefault="006013D0" w:rsidP="00473972">
            <w:pPr>
              <w:pStyle w:val="Style1"/>
              <w:numPr>
                <w:ilvl w:val="1"/>
                <w:numId w:val="32"/>
              </w:numPr>
              <w:spacing w:after="60" w:line="240" w:lineRule="auto"/>
              <w:jc w:val="left"/>
              <w:rPr>
                <w:lang w:val="en-US"/>
              </w:rPr>
            </w:pPr>
            <w:r>
              <w:rPr>
                <w:iCs/>
                <w:lang w:val="en-US"/>
              </w:rPr>
              <w:t xml:space="preserve">FFS if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004D3E80" w:rsidRPr="00473972">
              <w:rPr>
                <w:lang w:val="en-US"/>
              </w:rPr>
              <w:t xml:space="preserve">  is composed of </w:t>
            </w:r>
            <m:oMath>
              <m:r>
                <w:rPr>
                  <w:rFonts w:ascii="Cambria Math" w:hAnsi="Cambria Math"/>
                  <w:lang w:val="en-US"/>
                </w:rPr>
                <m:t>K=2LM</m:t>
              </m:r>
              <m:r>
                <m:rPr>
                  <m:sty m:val="p"/>
                </m:rPr>
                <w:rPr>
                  <w:rFonts w:ascii="Cambria Math" w:hAnsi="Cambria Math"/>
                  <w:lang w:val="en-US"/>
                </w:rPr>
                <m:t xml:space="preserve"> or </m:t>
              </m:r>
              <m:r>
                <w:rPr>
                  <w:rFonts w:ascii="Cambria Math" w:hAnsi="Cambria Math"/>
                  <w:lang w:val="en-US"/>
                </w:rPr>
                <m:t>K</m:t>
              </m:r>
              <m:r>
                <m:rPr>
                  <m:sty m:val="p"/>
                </m:rPr>
                <w:rPr>
                  <w:rFonts w:ascii="Cambria Math" w:hAnsi="Cambria Math"/>
                  <w:lang w:val="en-US"/>
                </w:rPr>
                <m:t>=</m:t>
              </m:r>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r>
                <w:rPr>
                  <w:rFonts w:ascii="Cambria Math" w:hAnsi="Cambria Math"/>
                  <w:lang w:val="sv-SE"/>
                </w:rPr>
                <m:t> </m:t>
              </m:r>
            </m:oMath>
            <w:r w:rsidR="004D3E80" w:rsidRPr="00473972">
              <w:rPr>
                <w:lang w:val="en-US"/>
              </w:rPr>
              <w:t>linear combination coefficients</w:t>
            </w:r>
          </w:p>
          <w:p w14:paraId="0A133FD8" w14:textId="0CE86C1B" w:rsidR="00906E54" w:rsidRPr="00473972" w:rsidRDefault="004D3E80" w:rsidP="00473972">
            <w:pPr>
              <w:pStyle w:val="Style1"/>
              <w:numPr>
                <w:ilvl w:val="1"/>
                <w:numId w:val="32"/>
              </w:numPr>
              <w:spacing w:after="60" w:line="240" w:lineRule="auto"/>
              <w:jc w:val="left"/>
              <w:rPr>
                <w:lang w:val="en-US"/>
              </w:rPr>
            </w:pPr>
            <w:r w:rsidRPr="00473972">
              <w:rPr>
                <w:lang w:val="en-US"/>
              </w:rPr>
              <w:t xml:space="preserve">FFS if only a subset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lang w:val="en-US"/>
                </w:rPr>
                <m:t>K</m:t>
              </m:r>
            </m:oMath>
            <w:r w:rsidRPr="00473972">
              <w:rPr>
                <w:lang w:val="en-US"/>
              </w:rPr>
              <w:t xml:space="preserve"> of coefficients are reported (coefficients not reported are zero).</w:t>
            </w:r>
          </w:p>
          <w:p w14:paraId="1F84E80F" w14:textId="4B3FBD54" w:rsidR="00906E54" w:rsidRPr="00473972" w:rsidRDefault="004D3E80" w:rsidP="00473972">
            <w:pPr>
              <w:pStyle w:val="Style1"/>
              <w:numPr>
                <w:ilvl w:val="1"/>
                <w:numId w:val="32"/>
              </w:numPr>
              <w:spacing w:after="60" w:line="240" w:lineRule="auto"/>
              <w:jc w:val="left"/>
              <w:rPr>
                <w:lang w:val="en-US"/>
              </w:rPr>
            </w:pPr>
            <w:r w:rsidRPr="00473972">
              <w:rPr>
                <w:lang w:val="en-US"/>
              </w:rPr>
              <w:t xml:space="preserve">FFS if layer compression is applied so that </w:t>
            </w:r>
            <m:oMath>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473972">
              <w:rPr>
                <w:lang w:val="en-US"/>
              </w:rPr>
              <w:t xml:space="preserve"> transformed coefficients are used to construct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473972">
              <w:rPr>
                <w:lang w:val="en-US"/>
              </w:rPr>
              <w:t xml:space="preserve"> for layer </w:t>
            </w:r>
            <m:oMath>
              <m:r>
                <m:rPr>
                  <m:sty m:val="p"/>
                </m:rPr>
                <w:rPr>
                  <w:rFonts w:ascii="Cambria Math" w:hAnsi="Cambria Math"/>
                  <w:lang w:val="sv-SE"/>
                </w:rPr>
                <m:t>l</m:t>
              </m:r>
              <m:r>
                <w:rPr>
                  <w:rFonts w:ascii="Cambria Math" w:hAnsi="Cambria Math"/>
                  <w:lang w:val="en-US"/>
                </w:rPr>
                <m:t> </m:t>
              </m:r>
            </m:oMath>
            <w:r w:rsidRPr="00473972">
              <w:rPr>
                <w:lang w:val="en-US"/>
              </w:rPr>
              <w:t>(where the transformed coefficients are the reported quantity)</w:t>
            </w:r>
          </w:p>
          <w:p w14:paraId="48C74FD4" w14:textId="77777777" w:rsidR="00906E54" w:rsidRPr="00473972" w:rsidRDefault="004D3E80" w:rsidP="00473972">
            <w:pPr>
              <w:pStyle w:val="Style1"/>
              <w:numPr>
                <w:ilvl w:val="1"/>
                <w:numId w:val="32"/>
              </w:numPr>
              <w:spacing w:after="60" w:line="240" w:lineRule="auto"/>
              <w:jc w:val="left"/>
              <w:rPr>
                <w:lang w:val="en-US"/>
              </w:rPr>
            </w:pPr>
            <w:r w:rsidRPr="00473972">
              <w:rPr>
                <w:lang w:val="en-US"/>
              </w:rPr>
              <w:t>FFS quantization/encoding/reporting structure</w:t>
            </w:r>
          </w:p>
          <w:p w14:paraId="7E367632" w14:textId="770542A9" w:rsidR="00473972" w:rsidRPr="00473972" w:rsidRDefault="004D3E80" w:rsidP="00473972">
            <w:pPr>
              <w:pStyle w:val="Style1"/>
              <w:numPr>
                <w:ilvl w:val="1"/>
                <w:numId w:val="32"/>
              </w:numPr>
              <w:spacing w:after="60" w:line="240" w:lineRule="auto"/>
              <w:jc w:val="left"/>
              <w:rPr>
                <w:lang w:val="en-US"/>
              </w:rPr>
            </w:pPr>
            <w:r w:rsidRPr="00473972">
              <w:rPr>
                <w:lang w:val="en-US"/>
              </w:rPr>
              <w:t>Note: The terminology “SD-compression” and “FD-compression”  are for discussion purposes only and are not intended to be captured in the specification</w:t>
            </w:r>
          </w:p>
        </w:tc>
      </w:tr>
    </w:tbl>
    <w:p w14:paraId="50537A8D" w14:textId="77777777" w:rsidR="00473972" w:rsidRDefault="00473972" w:rsidP="00C83420">
      <w:pPr>
        <w:pStyle w:val="Style1"/>
        <w:spacing w:after="120"/>
        <w:rPr>
          <w:lang w:val="en-US"/>
        </w:rPr>
      </w:pPr>
    </w:p>
    <w:p w14:paraId="588D9CB7" w14:textId="77777777" w:rsidR="00237247" w:rsidRDefault="00F57C3D" w:rsidP="0062774C">
      <w:pPr>
        <w:pStyle w:val="Style1"/>
        <w:spacing w:after="120"/>
        <w:rPr>
          <w:lang w:val="en-US"/>
        </w:rPr>
      </w:pPr>
      <w:r>
        <w:rPr>
          <w:lang w:val="en-US"/>
        </w:rPr>
        <w:lastRenderedPageBreak/>
        <w:t>T</w:t>
      </w:r>
      <w:r w:rsidR="00721388">
        <w:rPr>
          <w:lang w:val="en-US"/>
        </w:rPr>
        <w:t xml:space="preserve">he tradeoff between Alt1 and Alt2 is quite predictable. SVD permits an </w:t>
      </w:r>
      <w:r w:rsidR="003C7B2B">
        <w:rPr>
          <w:lang w:val="en-US"/>
        </w:rPr>
        <w:t>“</w:t>
      </w:r>
      <w:r w:rsidR="00721388">
        <w:rPr>
          <w:lang w:val="en-US"/>
        </w:rPr>
        <w:t>optimum</w:t>
      </w:r>
      <w:r w:rsidR="003C7B2B">
        <w:rPr>
          <w:lang w:val="en-US"/>
        </w:rPr>
        <w:t>”</w:t>
      </w:r>
      <w:r w:rsidR="00721388">
        <w:rPr>
          <w:lang w:val="en-US"/>
        </w:rPr>
        <w:t xml:space="preserve"> </w:t>
      </w:r>
      <w:r w:rsidR="00721388" w:rsidRPr="003C7B2B">
        <w:rPr>
          <w:i/>
          <w:lang w:val="en-US"/>
        </w:rPr>
        <w:t>N</w:t>
      </w:r>
      <w:r w:rsidR="00721388">
        <w:rPr>
          <w:lang w:val="en-US"/>
        </w:rPr>
        <w:t xml:space="preserve">-th order </w:t>
      </w:r>
      <w:r w:rsidR="00DB1488">
        <w:rPr>
          <w:lang w:val="en-US"/>
        </w:rPr>
        <w:t xml:space="preserve">signal </w:t>
      </w:r>
      <w:r w:rsidR="00721388">
        <w:rPr>
          <w:lang w:val="en-US"/>
        </w:rPr>
        <w:t xml:space="preserve">compression as the </w:t>
      </w:r>
      <w:r w:rsidR="00721388" w:rsidRPr="003C7B2B">
        <w:rPr>
          <w:i/>
          <w:lang w:val="en-US"/>
        </w:rPr>
        <w:t>N</w:t>
      </w:r>
      <w:r w:rsidR="00721388">
        <w:rPr>
          <w:lang w:val="en-US"/>
        </w:rPr>
        <w:t xml:space="preserve"> dominant singular modes (constituting left/right singular vectors and the associated singular values) capture the maximum signal energy. However, such optimality assumes unquantized singular vectors and values. It is well-known that SVD-based scheme</w:t>
      </w:r>
      <w:r w:rsidR="00C2488A">
        <w:rPr>
          <w:lang w:val="en-US"/>
        </w:rPr>
        <w:t>s tend</w:t>
      </w:r>
      <w:r w:rsidR="00721388">
        <w:rPr>
          <w:lang w:val="en-US"/>
        </w:rPr>
        <w:t xml:space="preserve"> to require higher precision </w:t>
      </w:r>
      <w:r w:rsidR="00DC2688">
        <w:rPr>
          <w:lang w:val="en-US"/>
        </w:rPr>
        <w:t xml:space="preserve">(hence finer quantization) </w:t>
      </w:r>
      <w:r w:rsidR="00721388">
        <w:rPr>
          <w:lang w:val="en-US"/>
        </w:rPr>
        <w:t>than schemes with a set of predetermined basis vectors (suc</w:t>
      </w:r>
      <w:r w:rsidR="002E193E">
        <w:rPr>
          <w:lang w:val="en-US"/>
        </w:rPr>
        <w:t>h as DFT-based basis) due to their</w:t>
      </w:r>
      <w:r w:rsidR="00721388">
        <w:rPr>
          <w:lang w:val="en-US"/>
        </w:rPr>
        <w:t xml:space="preserve"> heightened sensitivity to error.</w:t>
      </w:r>
      <w:r w:rsidR="00C2488A">
        <w:rPr>
          <w:lang w:val="en-US"/>
        </w:rPr>
        <w:t xml:space="preserve"> In</w:t>
      </w:r>
      <w:r w:rsidR="00DC2688">
        <w:rPr>
          <w:lang w:val="en-US"/>
        </w:rPr>
        <w:t xml:space="preserve"> addition, Alt2 requires feeding back subband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00DC2688">
        <w:rPr>
          <w:iCs/>
        </w:rPr>
        <w:t xml:space="preserve"> </w:t>
      </w:r>
      <w:r w:rsidR="00AB5A6F">
        <w:rPr>
          <w:iCs/>
        </w:rPr>
        <w:t xml:space="preserve">(large overhead) </w:t>
      </w:r>
      <w:r w:rsidR="00DC2688">
        <w:rPr>
          <w:lang w:val="en-US"/>
        </w:rPr>
        <w:t>which is not required for Alt1.</w:t>
      </w:r>
      <w:r w:rsidR="00721388">
        <w:rPr>
          <w:lang w:val="en-US"/>
        </w:rPr>
        <w:t xml:space="preserve"> Therefore, compr</w:t>
      </w:r>
      <w:r w:rsidR="00D633DD">
        <w:rPr>
          <w:lang w:val="en-US"/>
        </w:rPr>
        <w:t xml:space="preserve">ession </w:t>
      </w:r>
      <w:r w:rsidR="00943D13">
        <w:rPr>
          <w:lang w:val="en-US"/>
        </w:rPr>
        <w:t xml:space="preserve">benefit </w:t>
      </w:r>
      <w:r w:rsidR="00D633DD">
        <w:rPr>
          <w:lang w:val="en-US"/>
        </w:rPr>
        <w:t>(higher U</w:t>
      </w:r>
      <w:r w:rsidR="00721388">
        <w:rPr>
          <w:lang w:val="en-US"/>
        </w:rPr>
        <w:t>P</w:t>
      </w:r>
      <w:r w:rsidR="00D633DD">
        <w:rPr>
          <w:lang w:val="en-US"/>
        </w:rPr>
        <w:t>T</w:t>
      </w:r>
      <w:r w:rsidR="00721388">
        <w:rPr>
          <w:lang w:val="en-US"/>
        </w:rPr>
        <w:t xml:space="preserve"> for a given overhead, </w:t>
      </w:r>
      <w:r w:rsidR="00D633DD">
        <w:rPr>
          <w:lang w:val="en-US"/>
        </w:rPr>
        <w:t>or lower overhead for a given U</w:t>
      </w:r>
      <w:r w:rsidR="00721388">
        <w:rPr>
          <w:lang w:val="en-US"/>
        </w:rPr>
        <w:t>P</w:t>
      </w:r>
      <w:r w:rsidR="00D633DD">
        <w:rPr>
          <w:lang w:val="en-US"/>
        </w:rPr>
        <w:t>T</w:t>
      </w:r>
      <w:r w:rsidR="00721388">
        <w:rPr>
          <w:lang w:val="en-US"/>
        </w:rPr>
        <w:t xml:space="preserve">) of Alt2 over Alt1 is expected to show up </w:t>
      </w:r>
      <w:r w:rsidR="007764E6">
        <w:rPr>
          <w:lang w:val="en-US"/>
        </w:rPr>
        <w:t xml:space="preserve">only </w:t>
      </w:r>
      <w:r w:rsidR="00721388">
        <w:rPr>
          <w:lang w:val="en-US"/>
        </w:rPr>
        <w:t xml:space="preserve">at </w:t>
      </w:r>
      <w:r w:rsidR="00943D13">
        <w:rPr>
          <w:lang w:val="en-US"/>
        </w:rPr>
        <w:t>larger</w:t>
      </w:r>
      <w:r w:rsidR="00721388">
        <w:rPr>
          <w:lang w:val="en-US"/>
        </w:rPr>
        <w:t xml:space="preserve"> overhead.</w:t>
      </w:r>
      <w:r w:rsidR="00587D23">
        <w:rPr>
          <w:lang w:val="en-US"/>
        </w:rPr>
        <w:t xml:space="preserve"> Whether such </w:t>
      </w:r>
      <w:r w:rsidR="00943D13">
        <w:rPr>
          <w:lang w:val="en-US"/>
        </w:rPr>
        <w:t xml:space="preserve">larger </w:t>
      </w:r>
      <w:r w:rsidR="00587D23">
        <w:rPr>
          <w:lang w:val="en-US"/>
        </w:rPr>
        <w:t xml:space="preserve">overhead </w:t>
      </w:r>
      <w:r w:rsidR="00943D13">
        <w:rPr>
          <w:lang w:val="en-US"/>
        </w:rPr>
        <w:t xml:space="preserve">is </w:t>
      </w:r>
      <w:r w:rsidR="00587D23">
        <w:rPr>
          <w:lang w:val="en-US"/>
        </w:rPr>
        <w:t>still within the range of interest need</w:t>
      </w:r>
      <w:r w:rsidR="0062774C">
        <w:rPr>
          <w:lang w:val="en-US"/>
        </w:rPr>
        <w:t>s</w:t>
      </w:r>
      <w:r w:rsidR="00587D23">
        <w:rPr>
          <w:lang w:val="en-US"/>
        </w:rPr>
        <w:t xml:space="preserve"> to be </w:t>
      </w:r>
      <w:r w:rsidR="0062774C">
        <w:rPr>
          <w:lang w:val="en-US"/>
        </w:rPr>
        <w:t>studied</w:t>
      </w:r>
      <w:r w:rsidR="00D633DD">
        <w:rPr>
          <w:lang w:val="en-US"/>
        </w:rPr>
        <w:t xml:space="preserve"> by looking at U</w:t>
      </w:r>
      <w:r w:rsidR="00587D23">
        <w:rPr>
          <w:lang w:val="en-US"/>
        </w:rPr>
        <w:t>P</w:t>
      </w:r>
      <w:r w:rsidR="00D633DD">
        <w:rPr>
          <w:lang w:val="en-US"/>
        </w:rPr>
        <w:t>T</w:t>
      </w:r>
      <w:r w:rsidR="00587D23">
        <w:rPr>
          <w:lang w:val="en-US"/>
        </w:rPr>
        <w:t xml:space="preserve"> vs. overhead results.</w:t>
      </w:r>
      <w:r w:rsidR="0062774C">
        <w:rPr>
          <w:lang w:val="en-US"/>
        </w:rPr>
        <w:t xml:space="preserve"> </w:t>
      </w:r>
      <w:r w:rsidR="00587D23">
        <w:rPr>
          <w:lang w:val="en-US"/>
        </w:rPr>
        <w:t xml:space="preserve">It is </w:t>
      </w:r>
      <w:r w:rsidR="00B20E7F">
        <w:rPr>
          <w:lang w:val="en-US"/>
        </w:rPr>
        <w:t xml:space="preserve">also </w:t>
      </w:r>
      <w:r w:rsidR="00587D23">
        <w:rPr>
          <w:lang w:val="en-US"/>
        </w:rPr>
        <w:t>noted that at least two companies raised some issue</w:t>
      </w:r>
      <w:r w:rsidR="003021E3">
        <w:rPr>
          <w:lang w:val="en-US"/>
        </w:rPr>
        <w:t>s/reservation</w:t>
      </w:r>
      <w:r w:rsidR="00587D23">
        <w:rPr>
          <w:lang w:val="en-US"/>
        </w:rPr>
        <w:t xml:space="preserve"> on Alt2 </w:t>
      </w:r>
      <w:r w:rsidR="00587D23">
        <w:rPr>
          <w:lang w:val="en-US"/>
        </w:rPr>
        <w:fldChar w:fldCharType="begin"/>
      </w:r>
      <w:r w:rsidR="00587D23">
        <w:rPr>
          <w:lang w:val="en-US"/>
        </w:rPr>
        <w:instrText xml:space="preserve"> REF _Ref529368842 \r \h </w:instrText>
      </w:r>
      <w:r w:rsidR="00587D23">
        <w:rPr>
          <w:lang w:val="en-US"/>
        </w:rPr>
      </w:r>
      <w:r w:rsidR="00587D23">
        <w:rPr>
          <w:lang w:val="en-US"/>
        </w:rPr>
        <w:fldChar w:fldCharType="separate"/>
      </w:r>
      <w:r w:rsidR="00587D23">
        <w:rPr>
          <w:lang w:val="en-US"/>
        </w:rPr>
        <w:t>[8]</w:t>
      </w:r>
      <w:r w:rsidR="00587D23">
        <w:rPr>
          <w:lang w:val="en-US"/>
        </w:rPr>
        <w:fldChar w:fldCharType="end"/>
      </w:r>
      <w:r w:rsidR="00587D23">
        <w:rPr>
          <w:lang w:val="en-US"/>
        </w:rPr>
        <w:fldChar w:fldCharType="begin"/>
      </w:r>
      <w:r w:rsidR="00587D23">
        <w:rPr>
          <w:lang w:val="en-US"/>
        </w:rPr>
        <w:instrText xml:space="preserve"> REF _Ref529368849 \r \h </w:instrText>
      </w:r>
      <w:r w:rsidR="00587D23">
        <w:rPr>
          <w:lang w:val="en-US"/>
        </w:rPr>
      </w:r>
      <w:r w:rsidR="00587D23">
        <w:rPr>
          <w:lang w:val="en-US"/>
        </w:rPr>
        <w:fldChar w:fldCharType="separate"/>
      </w:r>
      <w:r w:rsidR="00587D23">
        <w:rPr>
          <w:lang w:val="en-US"/>
        </w:rPr>
        <w:t>[19]</w:t>
      </w:r>
      <w:r w:rsidR="00587D23">
        <w:rPr>
          <w:lang w:val="en-US"/>
        </w:rPr>
        <w:fldChar w:fldCharType="end"/>
      </w:r>
      <w:r w:rsidR="003021E3">
        <w:rPr>
          <w:lang w:val="en-US"/>
        </w:rPr>
        <w:t xml:space="preserve"> not only due to the large feedback overhead, but also due to the potential increase in UE complexity.</w:t>
      </w:r>
      <w:r w:rsidR="00721388">
        <w:rPr>
          <w:lang w:val="en-US"/>
        </w:rPr>
        <w:t xml:space="preserve">  </w:t>
      </w:r>
    </w:p>
    <w:p w14:paraId="4E226DA3" w14:textId="371DAE36" w:rsidR="00E45FC8" w:rsidRDefault="00237247" w:rsidP="0062774C">
      <w:pPr>
        <w:pStyle w:val="Style1"/>
        <w:spacing w:after="120"/>
        <w:rPr>
          <w:lang w:val="en-US"/>
        </w:rPr>
      </w:pPr>
      <w:r>
        <w:rPr>
          <w:lang w:val="en-US"/>
        </w:rPr>
        <w:t xml:space="preserve">Regarding Alt1, it can be observed that the more precise formulation provided in Alt1.1 is beneficial not only in terms of clarity but also in identifying additional aspects and details that need to be decided. </w:t>
      </w:r>
    </w:p>
    <w:p w14:paraId="55E9342D" w14:textId="5A3F1AF8" w:rsidR="00C91604" w:rsidRDefault="00317929" w:rsidP="00C91604">
      <w:pPr>
        <w:pStyle w:val="Style1"/>
        <w:spacing w:after="120"/>
        <w:ind w:firstLine="0"/>
        <w:rPr>
          <w:i/>
          <w:highlight w:val="yellow"/>
          <w:lang w:val="en-US"/>
        </w:rPr>
      </w:pPr>
      <w:r w:rsidRPr="00082D37">
        <w:rPr>
          <w:b/>
          <w:highlight w:val="yellow"/>
          <w:u w:val="single"/>
          <w:lang w:val="en-US"/>
        </w:rPr>
        <w:t>Observation</w:t>
      </w:r>
      <w:r w:rsidR="00A72759">
        <w:rPr>
          <w:b/>
          <w:highlight w:val="yellow"/>
          <w:u w:val="single"/>
          <w:lang w:val="en-US"/>
        </w:rPr>
        <w:t xml:space="preserve"> 1</w:t>
      </w:r>
      <w:r w:rsidRPr="00082D37">
        <w:rPr>
          <w:highlight w:val="yellow"/>
          <w:lang w:val="en-US"/>
        </w:rPr>
        <w:t xml:space="preserve">: </w:t>
      </w:r>
      <w:r>
        <w:rPr>
          <w:i/>
          <w:highlight w:val="yellow"/>
          <w:lang w:val="en-US"/>
        </w:rPr>
        <w:t>Alt1 (DFT-based compression</w:t>
      </w:r>
      <w:r w:rsidR="00C26431">
        <w:rPr>
          <w:i/>
          <w:highlight w:val="yellow"/>
          <w:lang w:val="en-US"/>
        </w:rPr>
        <w:t xml:space="preserve"> as described </w:t>
      </w:r>
      <w:r w:rsidR="00565358" w:rsidRPr="00565358">
        <w:rPr>
          <w:i/>
          <w:highlight w:val="yellow"/>
          <w:lang w:val="en-US"/>
        </w:rPr>
        <w:t xml:space="preserve">in </w:t>
      </w:r>
      <w:r w:rsidR="00464BF3" w:rsidRPr="00565358">
        <w:rPr>
          <w:i/>
          <w:highlight w:val="yellow"/>
          <w:lang w:val="en-US"/>
        </w:rPr>
        <w:fldChar w:fldCharType="begin"/>
      </w:r>
      <w:r w:rsidR="00464BF3" w:rsidRPr="00565358">
        <w:rPr>
          <w:i/>
          <w:highlight w:val="yellow"/>
          <w:lang w:val="en-US"/>
        </w:rPr>
        <w:instrText xml:space="preserve"> REF _Ref526296353 \h </w:instrText>
      </w:r>
      <w:r w:rsidR="00565358" w:rsidRPr="00565358">
        <w:rPr>
          <w:i/>
          <w:highlight w:val="yellow"/>
          <w:lang w:val="en-US"/>
        </w:rPr>
        <w:instrText xml:space="preserve"> \* MERGEFORMAT </w:instrText>
      </w:r>
      <w:r w:rsidR="00464BF3" w:rsidRPr="00565358">
        <w:rPr>
          <w:i/>
          <w:highlight w:val="yellow"/>
          <w:lang w:val="en-US"/>
        </w:rPr>
      </w:r>
      <w:r w:rsidR="00464BF3" w:rsidRPr="00565358">
        <w:rPr>
          <w:i/>
          <w:highlight w:val="yellow"/>
          <w:lang w:val="en-US"/>
        </w:rPr>
        <w:fldChar w:fldCharType="separate"/>
      </w:r>
      <w:r w:rsidR="00464BF3" w:rsidRPr="00565358">
        <w:rPr>
          <w:i/>
          <w:highlight w:val="yellow"/>
        </w:rPr>
        <w:t xml:space="preserve">Table </w:t>
      </w:r>
      <w:r w:rsidR="00464BF3" w:rsidRPr="00565358">
        <w:rPr>
          <w:i/>
          <w:noProof/>
          <w:highlight w:val="yellow"/>
        </w:rPr>
        <w:t>1</w:t>
      </w:r>
      <w:r w:rsidR="00464BF3" w:rsidRPr="00565358">
        <w:rPr>
          <w:i/>
          <w:highlight w:val="yellow"/>
          <w:lang w:val="en-US"/>
        </w:rPr>
        <w:fldChar w:fldCharType="end"/>
      </w:r>
      <w:r w:rsidRPr="00565358">
        <w:rPr>
          <w:i/>
          <w:highlight w:val="yellow"/>
          <w:lang w:val="en-US"/>
        </w:rPr>
        <w:t xml:space="preserve">) represents </w:t>
      </w:r>
      <w:r>
        <w:rPr>
          <w:i/>
          <w:highlight w:val="yellow"/>
          <w:lang w:val="en-US"/>
        </w:rPr>
        <w:t>the super-majority view</w:t>
      </w:r>
      <w:r w:rsidR="00786227">
        <w:rPr>
          <w:i/>
          <w:highlight w:val="yellow"/>
          <w:lang w:val="en-US"/>
        </w:rPr>
        <w:t xml:space="preserve"> for Type II rank 1-2 overhead reduction</w:t>
      </w:r>
      <w:r w:rsidR="003021E3">
        <w:rPr>
          <w:i/>
          <w:highlight w:val="yellow"/>
          <w:lang w:val="en-US"/>
        </w:rPr>
        <w:t>.</w:t>
      </w:r>
    </w:p>
    <w:p w14:paraId="41FA7290" w14:textId="0E55437F" w:rsidR="00237247" w:rsidRDefault="00237247" w:rsidP="007F38E4">
      <w:pPr>
        <w:pStyle w:val="Style1"/>
        <w:numPr>
          <w:ilvl w:val="0"/>
          <w:numId w:val="34"/>
        </w:numPr>
        <w:spacing w:after="120"/>
        <w:rPr>
          <w:i/>
          <w:highlight w:val="yellow"/>
          <w:lang w:val="en-US"/>
        </w:rPr>
      </w:pPr>
      <w:r>
        <w:rPr>
          <w:i/>
          <w:highlight w:val="yellow"/>
          <w:lang w:val="en-US"/>
        </w:rPr>
        <w:t xml:space="preserve">Alt1 seems to be well represented by Alt1.1 with more precise formulation </w:t>
      </w:r>
    </w:p>
    <w:p w14:paraId="6AA641A1" w14:textId="77777777" w:rsidR="0062774C" w:rsidRPr="0062774C" w:rsidRDefault="0062774C" w:rsidP="00C91604">
      <w:pPr>
        <w:pStyle w:val="Style1"/>
        <w:spacing w:after="120"/>
        <w:ind w:firstLine="0"/>
        <w:rPr>
          <w:i/>
          <w:highlight w:val="yellow"/>
          <w:lang w:val="en-US"/>
        </w:rPr>
      </w:pPr>
    </w:p>
    <w:p w14:paraId="1670406D" w14:textId="2755D4E3" w:rsidR="00D462F2" w:rsidRDefault="003F2389" w:rsidP="00C83420">
      <w:pPr>
        <w:pStyle w:val="Style1"/>
        <w:spacing w:after="120"/>
        <w:rPr>
          <w:lang w:val="en-US"/>
        </w:rPr>
      </w:pPr>
      <w:r>
        <w:rPr>
          <w:lang w:val="en-US"/>
        </w:rPr>
        <w:t xml:space="preserve">On </w:t>
      </w:r>
      <w:r w:rsidRPr="0062774C">
        <w:rPr>
          <w:b/>
          <w:lang w:val="en-US"/>
        </w:rPr>
        <w:t>Alt1</w:t>
      </w:r>
      <w:r>
        <w:rPr>
          <w:lang w:val="en-US"/>
        </w:rPr>
        <w:t>, different views are expressed on some o</w:t>
      </w:r>
      <w:r w:rsidR="00D462F2">
        <w:rPr>
          <w:lang w:val="en-US"/>
        </w:rPr>
        <w:t xml:space="preserve">f the design aspects/components and summarized in </w:t>
      </w:r>
      <w:r w:rsidR="0062774C">
        <w:rPr>
          <w:lang w:val="en-US"/>
        </w:rPr>
        <w:fldChar w:fldCharType="begin"/>
      </w:r>
      <w:r w:rsidR="0062774C">
        <w:rPr>
          <w:lang w:val="en-US"/>
        </w:rPr>
        <w:instrText xml:space="preserve"> REF _Ref529467503 \h </w:instrText>
      </w:r>
      <w:r w:rsidR="0062774C">
        <w:rPr>
          <w:lang w:val="en-US"/>
        </w:rPr>
      </w:r>
      <w:r w:rsidR="0062774C">
        <w:rPr>
          <w:lang w:val="en-US"/>
        </w:rPr>
        <w:fldChar w:fldCharType="separate"/>
      </w:r>
      <w:r w:rsidR="0062774C" w:rsidRPr="00082D37">
        <w:t xml:space="preserve">Table </w:t>
      </w:r>
      <w:r w:rsidR="0062774C">
        <w:rPr>
          <w:noProof/>
        </w:rPr>
        <w:t>2</w:t>
      </w:r>
      <w:r w:rsidR="0062774C">
        <w:rPr>
          <w:lang w:val="en-US"/>
        </w:rPr>
        <w:fldChar w:fldCharType="end"/>
      </w:r>
      <w:r w:rsidR="0062774C">
        <w:rPr>
          <w:lang w:val="en-US"/>
        </w:rPr>
        <w:t>.</w:t>
      </w:r>
    </w:p>
    <w:p w14:paraId="15E0D38E" w14:textId="30A07333" w:rsidR="00E45FC8" w:rsidRDefault="003F2389" w:rsidP="00C83420">
      <w:pPr>
        <w:pStyle w:val="Style1"/>
        <w:spacing w:after="120"/>
        <w:rPr>
          <w:lang w:val="en-US"/>
        </w:rPr>
      </w:pPr>
      <w:r>
        <w:rPr>
          <w:lang w:val="en-US"/>
        </w:rPr>
        <w:t xml:space="preserve"> </w:t>
      </w:r>
    </w:p>
    <w:p w14:paraId="554E262B" w14:textId="4940C07A" w:rsidR="00D462F2" w:rsidRPr="00082D37" w:rsidRDefault="00D462F2" w:rsidP="00D462F2">
      <w:pPr>
        <w:pStyle w:val="Caption"/>
        <w:jc w:val="center"/>
        <w:rPr>
          <w:sz w:val="20"/>
          <w:lang w:val="en-US"/>
        </w:rPr>
      </w:pPr>
      <w:bookmarkStart w:id="10" w:name="_Ref529467503"/>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2</w:t>
      </w:r>
      <w:r w:rsidRPr="00082D37">
        <w:rPr>
          <w:sz w:val="20"/>
        </w:rPr>
        <w:fldChar w:fldCharType="end"/>
      </w:r>
      <w:bookmarkEnd w:id="10"/>
      <w:r w:rsidRPr="00082D37">
        <w:rPr>
          <w:sz w:val="20"/>
        </w:rPr>
        <w:t xml:space="preserve"> </w:t>
      </w:r>
      <w:r>
        <w:rPr>
          <w:sz w:val="20"/>
        </w:rPr>
        <w:t>Components for DFT-based compression solution</w:t>
      </w:r>
    </w:p>
    <w:tbl>
      <w:tblPr>
        <w:tblStyle w:val="TableGrid"/>
        <w:tblW w:w="0" w:type="auto"/>
        <w:tblLook w:val="04A0" w:firstRow="1" w:lastRow="0" w:firstColumn="1" w:lastColumn="0" w:noHBand="0" w:noVBand="1"/>
      </w:tblPr>
      <w:tblGrid>
        <w:gridCol w:w="2605"/>
        <w:gridCol w:w="3240"/>
        <w:gridCol w:w="3784"/>
      </w:tblGrid>
      <w:tr w:rsidR="00D462F2" w:rsidRPr="00082D37" w14:paraId="0C2B83FF" w14:textId="77777777" w:rsidTr="005E39A9">
        <w:tc>
          <w:tcPr>
            <w:tcW w:w="2605" w:type="dxa"/>
            <w:shd w:val="clear" w:color="auto" w:fill="FFFF00"/>
          </w:tcPr>
          <w:p w14:paraId="321B10FF" w14:textId="1DCBEE64" w:rsidR="00D462F2" w:rsidRPr="00082D37" w:rsidRDefault="00D462F2" w:rsidP="00D462F2">
            <w:pPr>
              <w:pStyle w:val="Style1"/>
              <w:spacing w:after="0"/>
              <w:ind w:firstLine="0"/>
              <w:jc w:val="left"/>
              <w:rPr>
                <w:b/>
                <w:lang w:val="en-US"/>
              </w:rPr>
            </w:pPr>
            <w:r>
              <w:rPr>
                <w:b/>
                <w:lang w:val="en-US"/>
              </w:rPr>
              <w:t>Component</w:t>
            </w:r>
            <w:r w:rsidR="00AC53E5">
              <w:rPr>
                <w:b/>
                <w:lang w:val="en-US"/>
              </w:rPr>
              <w:t>/Aspect</w:t>
            </w:r>
          </w:p>
        </w:tc>
        <w:tc>
          <w:tcPr>
            <w:tcW w:w="3240" w:type="dxa"/>
            <w:shd w:val="clear" w:color="auto" w:fill="FFFF00"/>
          </w:tcPr>
          <w:p w14:paraId="5367C427" w14:textId="1C0AD1EF" w:rsidR="00D462F2" w:rsidRPr="00082D37" w:rsidRDefault="00D462F2" w:rsidP="00D462F2">
            <w:pPr>
              <w:pStyle w:val="Style1"/>
              <w:spacing w:after="0"/>
              <w:ind w:firstLine="0"/>
              <w:jc w:val="left"/>
              <w:rPr>
                <w:b/>
                <w:lang w:val="en-US"/>
              </w:rPr>
            </w:pPr>
            <w:r>
              <w:rPr>
                <w:b/>
                <w:lang w:val="en-US"/>
              </w:rPr>
              <w:t>Alternatives</w:t>
            </w:r>
          </w:p>
        </w:tc>
        <w:tc>
          <w:tcPr>
            <w:tcW w:w="3784" w:type="dxa"/>
            <w:shd w:val="clear" w:color="auto" w:fill="FFFF00"/>
          </w:tcPr>
          <w:p w14:paraId="4EDCEAE0" w14:textId="77777777" w:rsidR="00D462F2" w:rsidRPr="00082D37" w:rsidRDefault="00D462F2" w:rsidP="00D462F2">
            <w:pPr>
              <w:pStyle w:val="Style1"/>
              <w:spacing w:after="0"/>
              <w:ind w:firstLine="0"/>
              <w:jc w:val="left"/>
              <w:rPr>
                <w:b/>
                <w:lang w:val="en-US"/>
              </w:rPr>
            </w:pPr>
            <w:r w:rsidRPr="00082D37">
              <w:rPr>
                <w:b/>
                <w:lang w:val="en-US"/>
              </w:rPr>
              <w:t>Companies</w:t>
            </w:r>
          </w:p>
        </w:tc>
      </w:tr>
      <w:tr w:rsidR="00D462F2" w:rsidRPr="00082D37" w14:paraId="509762AB" w14:textId="77777777" w:rsidTr="005E39A9">
        <w:tc>
          <w:tcPr>
            <w:tcW w:w="2605" w:type="dxa"/>
            <w:vMerge w:val="restart"/>
          </w:tcPr>
          <w:p w14:paraId="7C738155" w14:textId="6EF5D12D" w:rsidR="00D462F2" w:rsidRPr="00082D37" w:rsidRDefault="00D462F2" w:rsidP="00D462F2">
            <w:pPr>
              <w:pStyle w:val="Style1"/>
              <w:spacing w:after="0"/>
              <w:ind w:firstLine="0"/>
              <w:jc w:val="left"/>
              <w:rPr>
                <w:lang w:val="en-US"/>
              </w:rPr>
            </w:pPr>
            <w:r>
              <w:rPr>
                <w:lang w:val="en-US"/>
              </w:rPr>
              <w:t>C1. Basis type</w:t>
            </w:r>
          </w:p>
        </w:tc>
        <w:tc>
          <w:tcPr>
            <w:tcW w:w="3240" w:type="dxa"/>
          </w:tcPr>
          <w:p w14:paraId="034D9365" w14:textId="2083092D" w:rsidR="00D462F2" w:rsidRPr="000E0D08" w:rsidRDefault="00D462F2" w:rsidP="00D462F2">
            <w:pPr>
              <w:pStyle w:val="Style1"/>
              <w:spacing w:after="0"/>
              <w:ind w:firstLine="0"/>
              <w:jc w:val="left"/>
              <w:rPr>
                <w:lang w:val="en-US"/>
              </w:rPr>
            </w:pPr>
            <w:r>
              <w:rPr>
                <w:lang w:val="en-US"/>
              </w:rPr>
              <w:t>Alt C1.1 Orthogonal DFT vectors (including with and without rotation)</w:t>
            </w:r>
          </w:p>
        </w:tc>
        <w:tc>
          <w:tcPr>
            <w:tcW w:w="3784" w:type="dxa"/>
          </w:tcPr>
          <w:p w14:paraId="1FDF323F" w14:textId="3223ABF0" w:rsidR="00D462F2" w:rsidRPr="00082D37" w:rsidRDefault="00D462F2" w:rsidP="00D462F2">
            <w:pPr>
              <w:pStyle w:val="Style1"/>
              <w:spacing w:after="0"/>
              <w:ind w:firstLine="0"/>
              <w:jc w:val="left"/>
              <w:rPr>
                <w:lang w:val="en-US"/>
              </w:rPr>
            </w:pPr>
            <w:r>
              <w:rPr>
                <w:lang w:val="en-US"/>
              </w:rPr>
              <w:t>CATT, Ericsson. Fraunhofer, Huawei/HiSi, Intel, Nokia/NSB, Qualcomm, Samsung</w:t>
            </w:r>
            <w:r w:rsidR="00ED41F9">
              <w:rPr>
                <w:lang w:val="en-US"/>
              </w:rPr>
              <w:t>, LGE (combined with Alt C2.2)</w:t>
            </w:r>
            <w:r w:rsidR="00617192">
              <w:rPr>
                <w:lang w:val="en-US"/>
              </w:rPr>
              <w:t>, NEC</w:t>
            </w:r>
          </w:p>
        </w:tc>
      </w:tr>
      <w:tr w:rsidR="00D462F2" w:rsidRPr="00082D37" w14:paraId="77089D12" w14:textId="77777777" w:rsidTr="005E39A9">
        <w:tc>
          <w:tcPr>
            <w:tcW w:w="2605" w:type="dxa"/>
            <w:vMerge/>
          </w:tcPr>
          <w:p w14:paraId="23AA9FC4" w14:textId="77777777" w:rsidR="00D462F2" w:rsidRDefault="00D462F2" w:rsidP="00D462F2">
            <w:pPr>
              <w:pStyle w:val="Style1"/>
              <w:spacing w:after="0"/>
              <w:ind w:firstLine="0"/>
              <w:jc w:val="left"/>
              <w:rPr>
                <w:lang w:val="en-US"/>
              </w:rPr>
            </w:pPr>
          </w:p>
        </w:tc>
        <w:tc>
          <w:tcPr>
            <w:tcW w:w="3240" w:type="dxa"/>
          </w:tcPr>
          <w:p w14:paraId="63BFE1BE" w14:textId="67DF8753" w:rsidR="00D462F2" w:rsidRPr="000E0D08" w:rsidRDefault="00D462F2" w:rsidP="00D462F2">
            <w:pPr>
              <w:pStyle w:val="Style1"/>
              <w:spacing w:after="0"/>
              <w:ind w:firstLine="0"/>
              <w:jc w:val="left"/>
              <w:rPr>
                <w:lang w:val="en-US"/>
              </w:rPr>
            </w:pPr>
            <w:r>
              <w:rPr>
                <w:lang w:val="en-US"/>
              </w:rPr>
              <w:t>Alt C1.2 DCT</w:t>
            </w:r>
          </w:p>
        </w:tc>
        <w:tc>
          <w:tcPr>
            <w:tcW w:w="3784" w:type="dxa"/>
          </w:tcPr>
          <w:p w14:paraId="53441C90" w14:textId="2617480B" w:rsidR="00D462F2" w:rsidRPr="00082D37" w:rsidRDefault="00D462F2" w:rsidP="00D462F2">
            <w:pPr>
              <w:pStyle w:val="Style1"/>
              <w:spacing w:after="0"/>
              <w:ind w:firstLine="0"/>
              <w:jc w:val="left"/>
              <w:rPr>
                <w:lang w:val="en-US"/>
              </w:rPr>
            </w:pPr>
            <w:r>
              <w:rPr>
                <w:lang w:val="en-US"/>
              </w:rPr>
              <w:t>CATT, Nokia/NSB</w:t>
            </w:r>
          </w:p>
        </w:tc>
      </w:tr>
      <w:tr w:rsidR="00D462F2" w:rsidRPr="00082D37" w14:paraId="1B72A0C0" w14:textId="77777777" w:rsidTr="005E39A9">
        <w:tc>
          <w:tcPr>
            <w:tcW w:w="2605" w:type="dxa"/>
            <w:vMerge w:val="restart"/>
          </w:tcPr>
          <w:p w14:paraId="5AB11469" w14:textId="066533E3" w:rsidR="00D462F2" w:rsidRPr="00082D37" w:rsidRDefault="00D462F2" w:rsidP="00D462F2">
            <w:pPr>
              <w:pStyle w:val="Style1"/>
              <w:spacing w:after="0"/>
              <w:ind w:firstLine="0"/>
              <w:jc w:val="left"/>
              <w:rPr>
                <w:lang w:val="en-US"/>
              </w:rPr>
            </w:pPr>
            <w:r>
              <w:rPr>
                <w:lang w:val="en-US"/>
              </w:rPr>
              <w:t>C2. Frequency-domain compression unit</w:t>
            </w:r>
          </w:p>
        </w:tc>
        <w:tc>
          <w:tcPr>
            <w:tcW w:w="3240" w:type="dxa"/>
          </w:tcPr>
          <w:p w14:paraId="0ECA525F" w14:textId="0228122B" w:rsidR="00D462F2" w:rsidRPr="00B62F4C" w:rsidRDefault="00D462F2" w:rsidP="00D462F2">
            <w:pPr>
              <w:pStyle w:val="Style1"/>
              <w:spacing w:after="0"/>
              <w:ind w:firstLine="0"/>
              <w:jc w:val="left"/>
              <w:rPr>
                <w:lang w:val="en-US"/>
              </w:rPr>
            </w:pPr>
            <w:r>
              <w:rPr>
                <w:lang w:val="en-US"/>
              </w:rPr>
              <w:t>Alt C2.1 Subband (SB), same as CQI</w:t>
            </w:r>
          </w:p>
        </w:tc>
        <w:tc>
          <w:tcPr>
            <w:tcW w:w="3784" w:type="dxa"/>
          </w:tcPr>
          <w:p w14:paraId="02C6B0A0" w14:textId="19527E94" w:rsidR="00D462F2" w:rsidRPr="00082D37" w:rsidRDefault="00D462F2" w:rsidP="00D462F2">
            <w:pPr>
              <w:pStyle w:val="Style1"/>
              <w:spacing w:after="0"/>
              <w:ind w:firstLine="0"/>
              <w:jc w:val="left"/>
              <w:rPr>
                <w:lang w:val="en-US"/>
              </w:rPr>
            </w:pPr>
            <w:r>
              <w:rPr>
                <w:lang w:val="en-US"/>
              </w:rPr>
              <w:t>Fraunhofer, Qualcomm, Samsung</w:t>
            </w:r>
          </w:p>
        </w:tc>
      </w:tr>
      <w:tr w:rsidR="00D462F2" w:rsidRPr="00082D37" w14:paraId="50427FD6" w14:textId="77777777" w:rsidTr="005E39A9">
        <w:tc>
          <w:tcPr>
            <w:tcW w:w="2605" w:type="dxa"/>
            <w:vMerge/>
          </w:tcPr>
          <w:p w14:paraId="0E4F613A" w14:textId="77777777" w:rsidR="00D462F2" w:rsidRDefault="00D462F2" w:rsidP="00D462F2">
            <w:pPr>
              <w:pStyle w:val="Style1"/>
              <w:spacing w:after="0"/>
              <w:ind w:firstLine="0"/>
              <w:jc w:val="left"/>
              <w:rPr>
                <w:lang w:val="en-US"/>
              </w:rPr>
            </w:pPr>
          </w:p>
        </w:tc>
        <w:tc>
          <w:tcPr>
            <w:tcW w:w="3240" w:type="dxa"/>
          </w:tcPr>
          <w:p w14:paraId="16519530" w14:textId="50B5EAAD" w:rsidR="00D462F2" w:rsidRPr="00B62F4C" w:rsidRDefault="00D462F2" w:rsidP="00D462F2">
            <w:pPr>
              <w:pStyle w:val="Style1"/>
              <w:spacing w:after="0"/>
              <w:ind w:firstLine="0"/>
              <w:jc w:val="left"/>
              <w:rPr>
                <w:lang w:val="en-US"/>
              </w:rPr>
            </w:pPr>
            <w:r>
              <w:rPr>
                <w:lang w:val="en-US"/>
              </w:rPr>
              <w:t>Alt C2.2 RB or multiple of RBs, possibly different from CQI</w:t>
            </w:r>
          </w:p>
        </w:tc>
        <w:tc>
          <w:tcPr>
            <w:tcW w:w="3784" w:type="dxa"/>
          </w:tcPr>
          <w:p w14:paraId="52D4FEDF" w14:textId="66998414" w:rsidR="00D462F2" w:rsidRDefault="00D462F2" w:rsidP="00D462F2">
            <w:pPr>
              <w:pStyle w:val="Style1"/>
              <w:spacing w:after="0"/>
              <w:ind w:firstLine="0"/>
              <w:jc w:val="left"/>
              <w:rPr>
                <w:lang w:val="en-US"/>
              </w:rPr>
            </w:pPr>
            <w:r>
              <w:rPr>
                <w:lang w:val="en-US"/>
              </w:rPr>
              <w:t>Ericsson</w:t>
            </w:r>
            <w:r w:rsidR="00ED41F9">
              <w:rPr>
                <w:lang w:val="en-US"/>
              </w:rPr>
              <w:t>, LGE</w:t>
            </w:r>
            <w:r w:rsidR="00003FEA">
              <w:rPr>
                <w:lang w:val="en-US"/>
              </w:rPr>
              <w:t>, CATT</w:t>
            </w:r>
          </w:p>
        </w:tc>
      </w:tr>
      <w:tr w:rsidR="00D462F2" w:rsidRPr="00082D37" w14:paraId="0B966132" w14:textId="77777777" w:rsidTr="005E39A9">
        <w:tc>
          <w:tcPr>
            <w:tcW w:w="2605" w:type="dxa"/>
            <w:vMerge w:val="restart"/>
          </w:tcPr>
          <w:p w14:paraId="09542C80" w14:textId="29F14DA3" w:rsidR="00D462F2" w:rsidRDefault="00D462F2" w:rsidP="00D462F2">
            <w:pPr>
              <w:pStyle w:val="Style1"/>
              <w:spacing w:after="0"/>
              <w:ind w:firstLine="0"/>
              <w:jc w:val="left"/>
              <w:rPr>
                <w:lang w:val="en-US"/>
              </w:rPr>
            </w:pPr>
            <w:r>
              <w:rPr>
                <w:lang w:val="en-US"/>
              </w:rPr>
              <w:t xml:space="preserve">C3. Basis subset selection (associated with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Pr>
                <w:lang w:val="en-US"/>
              </w:rPr>
              <w:t>) for the 2</w:t>
            </w:r>
            <w:r w:rsidRPr="00594BF1">
              <w:rPr>
                <w:i/>
                <w:lang w:val="en-US"/>
              </w:rPr>
              <w:t>L</w:t>
            </w:r>
            <w:r>
              <w:rPr>
                <w:lang w:val="en-US"/>
              </w:rPr>
              <w:t xml:space="preserve"> beams (for a given layer)</w:t>
            </w:r>
          </w:p>
        </w:tc>
        <w:tc>
          <w:tcPr>
            <w:tcW w:w="3240" w:type="dxa"/>
          </w:tcPr>
          <w:p w14:paraId="7D3BDA87" w14:textId="53B819A3" w:rsidR="00D462F2" w:rsidRPr="00B62F4C" w:rsidRDefault="00D462F2" w:rsidP="00D462F2">
            <w:pPr>
              <w:pStyle w:val="Style1"/>
              <w:spacing w:after="0"/>
              <w:ind w:firstLine="0"/>
              <w:jc w:val="left"/>
              <w:rPr>
                <w:lang w:val="en-US"/>
              </w:rPr>
            </w:pPr>
            <w:r>
              <w:rPr>
                <w:lang w:val="en-US"/>
              </w:rPr>
              <w:t>Alt C3.1 Common</w:t>
            </w:r>
          </w:p>
        </w:tc>
        <w:tc>
          <w:tcPr>
            <w:tcW w:w="3784" w:type="dxa"/>
          </w:tcPr>
          <w:p w14:paraId="7C3B5770" w14:textId="1522415B" w:rsidR="00D462F2" w:rsidRDefault="00F4655C" w:rsidP="00CF5E86">
            <w:pPr>
              <w:pStyle w:val="Style1"/>
              <w:spacing w:after="0"/>
              <w:ind w:firstLine="0"/>
              <w:jc w:val="left"/>
              <w:rPr>
                <w:lang w:val="en-US"/>
              </w:rPr>
            </w:pPr>
            <w:r>
              <w:rPr>
                <w:lang w:val="en-US"/>
              </w:rPr>
              <w:t>Huawei/HiSi, Samsung</w:t>
            </w:r>
            <w:r w:rsidR="00CF5E86">
              <w:rPr>
                <w:lang w:val="en-US"/>
              </w:rPr>
              <w:t>, Mediatek (selection from the common basis for each spatial beam)</w:t>
            </w:r>
            <w:r w:rsidR="005E6633">
              <w:rPr>
                <w:lang w:val="en-US"/>
              </w:rPr>
              <w:t>, Qualcomm</w:t>
            </w:r>
            <w:r w:rsidR="00617192">
              <w:rPr>
                <w:lang w:val="en-US"/>
              </w:rPr>
              <w:t>, NEC</w:t>
            </w:r>
          </w:p>
        </w:tc>
      </w:tr>
      <w:tr w:rsidR="00D462F2" w:rsidRPr="00082D37" w14:paraId="1C467A3D" w14:textId="77777777" w:rsidTr="005E39A9">
        <w:tc>
          <w:tcPr>
            <w:tcW w:w="2605" w:type="dxa"/>
            <w:vMerge/>
          </w:tcPr>
          <w:p w14:paraId="7B7A9ED4" w14:textId="77777777" w:rsidR="00D462F2" w:rsidRDefault="00D462F2" w:rsidP="00D462F2">
            <w:pPr>
              <w:pStyle w:val="Style1"/>
              <w:spacing w:after="0"/>
              <w:ind w:firstLine="0"/>
              <w:jc w:val="left"/>
              <w:rPr>
                <w:lang w:val="en-US"/>
              </w:rPr>
            </w:pPr>
          </w:p>
        </w:tc>
        <w:tc>
          <w:tcPr>
            <w:tcW w:w="3240" w:type="dxa"/>
          </w:tcPr>
          <w:p w14:paraId="2A2C2DB1" w14:textId="04B8BC47" w:rsidR="00D462F2" w:rsidRPr="00B62F4C" w:rsidRDefault="00D462F2" w:rsidP="00D462F2">
            <w:pPr>
              <w:pStyle w:val="Style1"/>
              <w:spacing w:after="0"/>
              <w:ind w:firstLine="0"/>
              <w:jc w:val="left"/>
              <w:rPr>
                <w:lang w:val="en-US"/>
              </w:rPr>
            </w:pPr>
            <w:r>
              <w:rPr>
                <w:lang w:val="en-US"/>
              </w:rPr>
              <w:t xml:space="preserve">Alt C3.2 Independent </w:t>
            </w:r>
          </w:p>
        </w:tc>
        <w:tc>
          <w:tcPr>
            <w:tcW w:w="3784" w:type="dxa"/>
          </w:tcPr>
          <w:p w14:paraId="7BE1B0BF" w14:textId="78024A3A" w:rsidR="00D462F2" w:rsidRDefault="00F4655C" w:rsidP="009C5840">
            <w:pPr>
              <w:pStyle w:val="Style1"/>
              <w:spacing w:after="0"/>
              <w:ind w:firstLine="0"/>
              <w:jc w:val="left"/>
              <w:rPr>
                <w:lang w:val="en-US"/>
              </w:rPr>
            </w:pPr>
            <w:r>
              <w:rPr>
                <w:lang w:val="en-US"/>
              </w:rPr>
              <w:t>Fraunhofer</w:t>
            </w:r>
            <w:r w:rsidR="001F31C5">
              <w:rPr>
                <w:lang w:val="en-US"/>
              </w:rPr>
              <w:t>, Mediatek, NTT D</w:t>
            </w:r>
            <w:r w:rsidR="009C5840">
              <w:rPr>
                <w:lang w:val="en-US"/>
              </w:rPr>
              <w:t>ocomo</w:t>
            </w:r>
            <w:r w:rsidR="00960A4D">
              <w:rPr>
                <w:lang w:val="en-US"/>
              </w:rPr>
              <w:t xml:space="preserve"> (</w:t>
            </w:r>
            <w:r w:rsidR="00960A4D">
              <w:t>independent basis selection with beam dependent basis subset size</w:t>
            </w:r>
            <w:r w:rsidR="00960A4D">
              <w:rPr>
                <w:lang w:val="en-US"/>
              </w:rPr>
              <w:t>)</w:t>
            </w:r>
            <w:r w:rsidR="00DC433A">
              <w:rPr>
                <w:lang w:val="en-US"/>
              </w:rPr>
              <w:t>, LGE</w:t>
            </w:r>
            <w:r w:rsidR="008B3C51">
              <w:rPr>
                <w:lang w:val="en-US"/>
              </w:rPr>
              <w:t>, MotM/Lenovo</w:t>
            </w:r>
            <w:r>
              <w:rPr>
                <w:lang w:val="en-US"/>
              </w:rPr>
              <w:t xml:space="preserve">  </w:t>
            </w:r>
          </w:p>
        </w:tc>
      </w:tr>
    </w:tbl>
    <w:p w14:paraId="5EEFE5DB" w14:textId="396432C8" w:rsidR="00594BF1" w:rsidRPr="005D7C3E" w:rsidRDefault="00594BF1" w:rsidP="00AC53E5">
      <w:pPr>
        <w:pStyle w:val="Style1"/>
        <w:spacing w:after="120"/>
        <w:ind w:firstLine="0"/>
        <w:rPr>
          <w:lang w:val="en-US"/>
        </w:rPr>
      </w:pPr>
      <w:r>
        <w:rPr>
          <w:lang w:val="en-US"/>
        </w:rPr>
        <w:t xml:space="preserve"> </w:t>
      </w:r>
    </w:p>
    <w:p w14:paraId="7EE52E1A" w14:textId="433869D9" w:rsidR="00C800F0" w:rsidRDefault="00C91604" w:rsidP="00356DB5">
      <w:pPr>
        <w:pStyle w:val="Style1"/>
        <w:spacing w:after="120"/>
        <w:rPr>
          <w:lang w:val="en-US"/>
        </w:rPr>
      </w:pPr>
      <w:r>
        <w:rPr>
          <w:lang w:val="en-US"/>
        </w:rPr>
        <w:t xml:space="preserve">On </w:t>
      </w:r>
      <w:r w:rsidR="00AC53E5">
        <w:rPr>
          <w:lang w:val="en-US"/>
        </w:rPr>
        <w:t>C3</w:t>
      </w:r>
      <w:r>
        <w:rPr>
          <w:lang w:val="en-US"/>
        </w:rPr>
        <w:t>, note that even with common basis subset selection, the advantage of independent basis subset selection can be attained by reporting only a subset of 2</w:t>
      </w:r>
      <w:r w:rsidRPr="00C91604">
        <w:rPr>
          <w:i/>
          <w:lang w:val="en-US"/>
        </w:rPr>
        <w:t>LM</w:t>
      </w:r>
      <w:r>
        <w:rPr>
          <w:lang w:val="en-US"/>
        </w:rPr>
        <w:t xml:space="preserve"> linear combination coefficients (the content of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lang w:val="en-US"/>
        </w:rPr>
        <w:t xml:space="preserve">). This possibility is mentioned at least by Samsung and Fraunhofer </w:t>
      </w:r>
      <w:r>
        <w:rPr>
          <w:lang w:val="en-US"/>
        </w:rPr>
        <w:fldChar w:fldCharType="begin"/>
      </w:r>
      <w:r>
        <w:rPr>
          <w:lang w:val="en-US"/>
        </w:rPr>
        <w:instrText xml:space="preserve"> REF _Ref526297397 \r \h </w:instrText>
      </w:r>
      <w:r>
        <w:rPr>
          <w:lang w:val="en-US"/>
        </w:rPr>
      </w:r>
      <w:r>
        <w:rPr>
          <w:lang w:val="en-US"/>
        </w:rPr>
        <w:fldChar w:fldCharType="separate"/>
      </w:r>
      <w:r>
        <w:rPr>
          <w:lang w:val="en-US"/>
        </w:rPr>
        <w:t>[14]</w:t>
      </w:r>
      <w:r>
        <w:rPr>
          <w:lang w:val="en-US"/>
        </w:rPr>
        <w:fldChar w:fldCharType="end"/>
      </w:r>
      <w:r>
        <w:rPr>
          <w:lang w:val="en-US"/>
        </w:rPr>
        <w:fldChar w:fldCharType="begin"/>
      </w:r>
      <w:r>
        <w:rPr>
          <w:lang w:val="en-US"/>
        </w:rPr>
        <w:instrText xml:space="preserve"> REF _Ref529397882 \r \h </w:instrText>
      </w:r>
      <w:r>
        <w:rPr>
          <w:lang w:val="en-US"/>
        </w:rPr>
      </w:r>
      <w:r>
        <w:rPr>
          <w:lang w:val="en-US"/>
        </w:rPr>
        <w:fldChar w:fldCharType="separate"/>
      </w:r>
      <w:r>
        <w:rPr>
          <w:lang w:val="en-US"/>
        </w:rPr>
        <w:t>[15]</w:t>
      </w:r>
      <w:r>
        <w:rPr>
          <w:lang w:val="en-US"/>
        </w:rPr>
        <w:fldChar w:fldCharType="end"/>
      </w:r>
      <w:r w:rsidR="00CF5E86">
        <w:rPr>
          <w:lang w:val="en-US"/>
        </w:rPr>
        <w:t>, as well as Mediatek</w:t>
      </w:r>
      <w:r>
        <w:rPr>
          <w:lang w:val="en-US"/>
        </w:rPr>
        <w:t>.</w:t>
      </w:r>
    </w:p>
    <w:p w14:paraId="4325242E" w14:textId="7604C4D9" w:rsidR="006D4E9A" w:rsidRDefault="00F76B4A" w:rsidP="00010082">
      <w:pPr>
        <w:pStyle w:val="Style1"/>
        <w:spacing w:after="120"/>
        <w:rPr>
          <w:lang w:val="en-US"/>
        </w:rPr>
      </w:pPr>
      <w:r>
        <w:rPr>
          <w:lang w:val="en-US"/>
        </w:rPr>
        <w:t xml:space="preserve">In addition, </w:t>
      </w:r>
      <w:r w:rsidR="006D4E9A">
        <w:rPr>
          <w:lang w:val="en-US"/>
        </w:rPr>
        <w:t>the following design issues have been pointed out:</w:t>
      </w:r>
    </w:p>
    <w:p w14:paraId="7C8A1168" w14:textId="05386E89" w:rsidR="00F76B4A" w:rsidRPr="00CF5E86" w:rsidRDefault="006D4E9A" w:rsidP="0094163F">
      <w:pPr>
        <w:pStyle w:val="Style1"/>
        <w:numPr>
          <w:ilvl w:val="0"/>
          <w:numId w:val="34"/>
        </w:numPr>
        <w:spacing w:after="60"/>
        <w:rPr>
          <w:rFonts w:cs="Times New Roman"/>
          <w:lang w:val="en-US"/>
        </w:rPr>
      </w:pPr>
      <w:r>
        <w:rPr>
          <w:lang w:val="en-US"/>
        </w:rPr>
        <w:t>C</w:t>
      </w:r>
      <w:r w:rsidR="00010082">
        <w:rPr>
          <w:lang w:val="en-US"/>
        </w:rPr>
        <w:t>odebook subset restriction</w:t>
      </w:r>
      <w:r w:rsidR="00311D8F">
        <w:rPr>
          <w:lang w:val="en-US"/>
        </w:rPr>
        <w:t xml:space="preserve"> (CBSR)</w:t>
      </w:r>
      <w:r w:rsidR="00532530">
        <w:rPr>
          <w:lang w:val="en-US"/>
        </w:rPr>
        <w:t>: CBSR</w:t>
      </w:r>
      <w:r w:rsidR="00311D8F">
        <w:rPr>
          <w:lang w:val="en-US"/>
        </w:rPr>
        <w:t xml:space="preserve"> needs to be </w:t>
      </w:r>
      <w:r w:rsidR="00CF5E86">
        <w:rPr>
          <w:lang w:val="en-US"/>
        </w:rPr>
        <w:t xml:space="preserve">used </w:t>
      </w:r>
      <w:r w:rsidR="00311D8F">
        <w:rPr>
          <w:lang w:val="en-US"/>
        </w:rPr>
        <w:t>for the Rel.16 Type II codebook with DFT-based compression</w:t>
      </w:r>
      <w:r w:rsidR="00CF5E86">
        <w:rPr>
          <w:lang w:val="en-US"/>
        </w:rPr>
        <w:t>, e.g. how this applies to FD and/or SD basis vectors</w:t>
      </w:r>
      <w:r>
        <w:rPr>
          <w:lang w:val="en-US"/>
        </w:rPr>
        <w:t xml:space="preserve"> </w:t>
      </w:r>
      <w:r>
        <w:rPr>
          <w:lang w:val="en-US"/>
        </w:rPr>
        <w:fldChar w:fldCharType="begin"/>
      </w:r>
      <w:r>
        <w:rPr>
          <w:lang w:val="en-US"/>
        </w:rPr>
        <w:instrText xml:space="preserve"> REF _Ref529364780 \r \h </w:instrText>
      </w:r>
      <w:r>
        <w:rPr>
          <w:lang w:val="en-US"/>
        </w:rPr>
      </w:r>
      <w:r>
        <w:rPr>
          <w:lang w:val="en-US"/>
        </w:rPr>
        <w:fldChar w:fldCharType="separate"/>
      </w:r>
      <w:r>
        <w:rPr>
          <w:lang w:val="en-US"/>
        </w:rPr>
        <w:t>[5]</w:t>
      </w:r>
      <w:r>
        <w:rPr>
          <w:lang w:val="en-US"/>
        </w:rPr>
        <w:fldChar w:fldCharType="end"/>
      </w:r>
      <w:r w:rsidR="00311D8F">
        <w:rPr>
          <w:lang w:val="en-US"/>
        </w:rPr>
        <w:t xml:space="preserve">. Since CBSR has been a </w:t>
      </w:r>
      <w:r w:rsidR="00625DE1">
        <w:rPr>
          <w:lang w:val="en-US"/>
        </w:rPr>
        <w:t xml:space="preserve">codebook </w:t>
      </w:r>
      <w:r w:rsidR="00311D8F">
        <w:rPr>
          <w:lang w:val="en-US"/>
        </w:rPr>
        <w:t xml:space="preserve">component, it seems natural to </w:t>
      </w:r>
      <w:r w:rsidR="00625DE1" w:rsidRPr="00532530">
        <w:rPr>
          <w:rFonts w:cs="Times New Roman"/>
          <w:lang w:val="en-US"/>
        </w:rPr>
        <w:t xml:space="preserve">discuss how CBSR is </w:t>
      </w:r>
      <w:r w:rsidR="00625DE1" w:rsidRPr="00CF5E86">
        <w:rPr>
          <w:rFonts w:cs="Times New Roman"/>
          <w:lang w:val="en-US"/>
        </w:rPr>
        <w:t xml:space="preserve">utilized with </w:t>
      </w:r>
      <w:r w:rsidR="00311D8F" w:rsidRPr="00CF5E86">
        <w:rPr>
          <w:rFonts w:cs="Times New Roman"/>
          <w:lang w:val="en-US"/>
        </w:rPr>
        <w:t xml:space="preserve">DFT-based compression. </w:t>
      </w:r>
    </w:p>
    <w:p w14:paraId="1E7954DD" w14:textId="03762F93" w:rsidR="00532530" w:rsidRPr="00CF5E86" w:rsidRDefault="00532530" w:rsidP="00E62FC6">
      <w:pPr>
        <w:pStyle w:val="ListParagraph"/>
        <w:numPr>
          <w:ilvl w:val="0"/>
          <w:numId w:val="34"/>
        </w:numPr>
        <w:spacing w:after="60" w:line="288" w:lineRule="auto"/>
        <w:ind w:leftChars="0"/>
        <w:jc w:val="both"/>
        <w:rPr>
          <w:rFonts w:eastAsiaTheme="minorHAnsi"/>
          <w:sz w:val="20"/>
          <w:lang w:val="en-US"/>
        </w:rPr>
      </w:pPr>
      <w:r w:rsidRPr="00CF5E86">
        <w:rPr>
          <w:sz w:val="20"/>
        </w:rPr>
        <w:t xml:space="preserve">UCI design: In Rel. 15 Type II CSI, coefficients corresponding to the strongest beam/polarization was not reported by the UE since it is assumed </w:t>
      </w:r>
      <w:r w:rsidR="0094163F" w:rsidRPr="00CF5E86">
        <w:rPr>
          <w:sz w:val="20"/>
        </w:rPr>
        <w:t xml:space="preserve">to be </w:t>
      </w:r>
      <w:r w:rsidRPr="00CF5E86">
        <w:rPr>
          <w:sz w:val="20"/>
        </w:rPr>
        <w:t>1. Whether this reporting strategy is applied when DFT-based compress</w:t>
      </w:r>
      <w:r w:rsidR="0094163F" w:rsidRPr="00CF5E86">
        <w:rPr>
          <w:sz w:val="20"/>
        </w:rPr>
        <w:t xml:space="preserve">ion is used should be discussed </w:t>
      </w:r>
      <w:r w:rsidR="0094163F" w:rsidRPr="00CF5E86">
        <w:rPr>
          <w:sz w:val="20"/>
        </w:rPr>
        <w:fldChar w:fldCharType="begin"/>
      </w:r>
      <w:r w:rsidR="0094163F" w:rsidRPr="00CF5E86">
        <w:rPr>
          <w:sz w:val="20"/>
        </w:rPr>
        <w:instrText xml:space="preserve"> REF _Ref529816694 \r \h </w:instrText>
      </w:r>
      <w:r w:rsidR="00E62FC6" w:rsidRPr="00CF5E86">
        <w:rPr>
          <w:sz w:val="20"/>
        </w:rPr>
        <w:instrText xml:space="preserve"> \* MERGEFORMAT </w:instrText>
      </w:r>
      <w:r w:rsidR="0094163F" w:rsidRPr="00CF5E86">
        <w:rPr>
          <w:sz w:val="20"/>
        </w:rPr>
      </w:r>
      <w:r w:rsidR="0094163F" w:rsidRPr="00CF5E86">
        <w:rPr>
          <w:sz w:val="20"/>
        </w:rPr>
        <w:fldChar w:fldCharType="separate"/>
      </w:r>
      <w:r w:rsidR="0094163F" w:rsidRPr="00CF5E86">
        <w:rPr>
          <w:sz w:val="20"/>
        </w:rPr>
        <w:t>[9]</w:t>
      </w:r>
      <w:r w:rsidR="0094163F" w:rsidRPr="00CF5E86">
        <w:rPr>
          <w:sz w:val="20"/>
        </w:rPr>
        <w:fldChar w:fldCharType="end"/>
      </w:r>
      <w:r w:rsidRPr="00CF5E86">
        <w:rPr>
          <w:sz w:val="20"/>
        </w:rPr>
        <w:t>.</w:t>
      </w:r>
    </w:p>
    <w:p w14:paraId="7A9BFEAF" w14:textId="3E1494E9" w:rsidR="006D4E9A" w:rsidRPr="00CF5E86" w:rsidRDefault="0094163F" w:rsidP="00E62FC6">
      <w:pPr>
        <w:pStyle w:val="Style1"/>
        <w:numPr>
          <w:ilvl w:val="0"/>
          <w:numId w:val="34"/>
        </w:numPr>
        <w:spacing w:after="60"/>
        <w:rPr>
          <w:rFonts w:cs="Times New Roman"/>
          <w:lang w:val="en-US"/>
        </w:rPr>
      </w:pPr>
      <w:r w:rsidRPr="00CF5E86">
        <w:rPr>
          <w:rFonts w:cs="Times New Roman"/>
        </w:rPr>
        <w:lastRenderedPageBreak/>
        <w:t>Configuration for DFT-based compression parameters</w:t>
      </w:r>
      <w:r w:rsidR="00E62FC6" w:rsidRPr="00CF5E86">
        <w:rPr>
          <w:rFonts w:cs="Times New Roman"/>
        </w:rPr>
        <w:t xml:space="preserve"> (e.g. </w:t>
      </w:r>
      <w:r w:rsidR="00E62FC6" w:rsidRPr="00CF5E86">
        <w:rPr>
          <w:rFonts w:cs="Times New Roman"/>
          <w:i/>
        </w:rPr>
        <w:t>M</w:t>
      </w:r>
      <w:r w:rsidR="00E62FC6" w:rsidRPr="00CF5E86">
        <w:rPr>
          <w:rFonts w:cs="Times New Roma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00E62FC6" w:rsidRPr="00CF5E86">
        <w:rPr>
          <w:rFonts w:cs="Times New Roman"/>
        </w:rPr>
        <w:t>)</w:t>
      </w:r>
      <w:r w:rsidRPr="00CF5E86">
        <w:rPr>
          <w:rFonts w:cs="Times New Roman"/>
        </w:rPr>
        <w:t xml:space="preserve">: </w:t>
      </w:r>
      <w:r w:rsidR="00E62FC6" w:rsidRPr="00CF5E86">
        <w:rPr>
          <w:rFonts w:cs="Times New Roman"/>
        </w:rPr>
        <w:t xml:space="preserve">For example, whether this configuration is rank/layer-specific or not </w:t>
      </w:r>
      <w:r w:rsidR="00E62FC6" w:rsidRPr="00CF5E86">
        <w:rPr>
          <w:rFonts w:cs="Times New Roman"/>
        </w:rPr>
        <w:fldChar w:fldCharType="begin"/>
      </w:r>
      <w:r w:rsidR="00E62FC6" w:rsidRPr="00CF5E86">
        <w:rPr>
          <w:rFonts w:cs="Times New Roman"/>
        </w:rPr>
        <w:instrText xml:space="preserve"> REF _Ref529368842 \r \h </w:instrText>
      </w:r>
      <w:r w:rsidR="00E62FC6" w:rsidRPr="00CF5E86">
        <w:rPr>
          <w:rFonts w:cs="Times New Roman"/>
        </w:rPr>
      </w:r>
      <w:r w:rsidR="00E62FC6" w:rsidRPr="00CF5E86">
        <w:rPr>
          <w:rFonts w:cs="Times New Roman"/>
        </w:rPr>
        <w:fldChar w:fldCharType="separate"/>
      </w:r>
      <w:r w:rsidR="00E62FC6" w:rsidRPr="00CF5E86">
        <w:rPr>
          <w:rFonts w:cs="Times New Roman"/>
        </w:rPr>
        <w:t>[8]</w:t>
      </w:r>
      <w:r w:rsidR="00E62FC6" w:rsidRPr="00CF5E86">
        <w:rPr>
          <w:rFonts w:cs="Times New Roman"/>
        </w:rPr>
        <w:fldChar w:fldCharType="end"/>
      </w:r>
      <w:r w:rsidR="00E62FC6" w:rsidRPr="00CF5E86">
        <w:rPr>
          <w:rFonts w:cs="Times New Roman"/>
        </w:rPr>
        <w:t xml:space="preserve">. </w:t>
      </w:r>
    </w:p>
    <w:p w14:paraId="25726F78" w14:textId="77777777" w:rsidR="00F76B4A" w:rsidRPr="00082D37" w:rsidRDefault="00F76B4A" w:rsidP="00356DB5">
      <w:pPr>
        <w:pStyle w:val="Style1"/>
        <w:spacing w:after="120"/>
        <w:rPr>
          <w:lang w:val="en-US"/>
        </w:rPr>
      </w:pPr>
    </w:p>
    <w:p w14:paraId="3DB313C9" w14:textId="1B04A661" w:rsidR="00EA2485" w:rsidRDefault="00BB061B" w:rsidP="00BB061B">
      <w:pPr>
        <w:pStyle w:val="Style1"/>
        <w:spacing w:after="120"/>
        <w:ind w:firstLine="0"/>
        <w:rPr>
          <w:i/>
          <w:highlight w:val="yellow"/>
          <w:lang w:val="en-US"/>
        </w:rPr>
      </w:pPr>
      <w:r w:rsidRPr="00082D37">
        <w:rPr>
          <w:b/>
          <w:highlight w:val="yellow"/>
          <w:u w:val="single"/>
          <w:lang w:val="en-US"/>
        </w:rPr>
        <w:t>Observation</w:t>
      </w:r>
      <w:r w:rsidR="00A72759">
        <w:rPr>
          <w:b/>
          <w:highlight w:val="yellow"/>
          <w:u w:val="single"/>
          <w:lang w:val="en-US"/>
        </w:rPr>
        <w:t xml:space="preserve"> 2</w:t>
      </w:r>
      <w:r w:rsidRPr="00082D37">
        <w:rPr>
          <w:highlight w:val="yellow"/>
          <w:lang w:val="en-US"/>
        </w:rPr>
        <w:t xml:space="preserve">: </w:t>
      </w:r>
      <w:r w:rsidR="005D7C3E">
        <w:rPr>
          <w:i/>
          <w:highlight w:val="yellow"/>
          <w:lang w:val="en-US"/>
        </w:rPr>
        <w:t>On some design aspects of the DFT-based compression:</w:t>
      </w:r>
    </w:p>
    <w:p w14:paraId="1C6F9834" w14:textId="4C3B74B8" w:rsidR="005D7C3E" w:rsidRDefault="005D7C3E" w:rsidP="006C2F34">
      <w:pPr>
        <w:pStyle w:val="Style1"/>
        <w:numPr>
          <w:ilvl w:val="0"/>
          <w:numId w:val="26"/>
        </w:numPr>
        <w:spacing w:after="120"/>
        <w:rPr>
          <w:i/>
          <w:highlight w:val="yellow"/>
          <w:lang w:val="en-US"/>
        </w:rPr>
      </w:pPr>
      <w:r>
        <w:rPr>
          <w:i/>
          <w:highlight w:val="yellow"/>
          <w:lang w:val="en-US"/>
        </w:rPr>
        <w:t xml:space="preserve">Companies converge on the use of orthogonal DFT basis </w:t>
      </w:r>
    </w:p>
    <w:p w14:paraId="409C9E38" w14:textId="5485DB9B" w:rsidR="005D7C3E" w:rsidRDefault="00350089" w:rsidP="006C2F34">
      <w:pPr>
        <w:pStyle w:val="Style1"/>
        <w:numPr>
          <w:ilvl w:val="0"/>
          <w:numId w:val="26"/>
        </w:numPr>
        <w:spacing w:after="120"/>
        <w:rPr>
          <w:i/>
          <w:highlight w:val="yellow"/>
          <w:lang w:val="en-US"/>
        </w:rPr>
      </w:pPr>
      <w:r>
        <w:rPr>
          <w:i/>
          <w:highlight w:val="yellow"/>
          <w:lang w:val="en-US"/>
        </w:rPr>
        <w:t>Companies diverge on the choice of frequency-domain compression unit and basis subset selection for the 2L beams</w:t>
      </w:r>
    </w:p>
    <w:p w14:paraId="2E46BBBA" w14:textId="00CACB06" w:rsidR="00311D8F" w:rsidRPr="00082D37" w:rsidRDefault="00625DE1" w:rsidP="006C2F34">
      <w:pPr>
        <w:pStyle w:val="Style1"/>
        <w:numPr>
          <w:ilvl w:val="0"/>
          <w:numId w:val="26"/>
        </w:numPr>
        <w:spacing w:after="120"/>
        <w:rPr>
          <w:i/>
          <w:highlight w:val="yellow"/>
          <w:lang w:val="en-US"/>
        </w:rPr>
      </w:pPr>
      <w:r>
        <w:rPr>
          <w:i/>
          <w:highlight w:val="yellow"/>
          <w:lang w:val="en-US"/>
        </w:rPr>
        <w:t xml:space="preserve">How </w:t>
      </w:r>
      <w:r w:rsidR="00311D8F">
        <w:rPr>
          <w:i/>
          <w:highlight w:val="yellow"/>
          <w:lang w:val="en-US"/>
        </w:rPr>
        <w:t xml:space="preserve">CBSR </w:t>
      </w:r>
      <w:r>
        <w:rPr>
          <w:i/>
          <w:highlight w:val="yellow"/>
          <w:lang w:val="en-US"/>
        </w:rPr>
        <w:t xml:space="preserve">is utilized with </w:t>
      </w:r>
      <w:r w:rsidR="0025749E">
        <w:rPr>
          <w:i/>
          <w:highlight w:val="yellow"/>
          <w:lang w:val="en-US"/>
        </w:rPr>
        <w:t xml:space="preserve">DFT-based compression </w:t>
      </w:r>
      <w:r w:rsidR="0013229D">
        <w:rPr>
          <w:i/>
          <w:highlight w:val="yellow"/>
          <w:lang w:val="en-US"/>
        </w:rPr>
        <w:t>may need</w:t>
      </w:r>
      <w:r w:rsidR="00311D8F">
        <w:rPr>
          <w:i/>
          <w:highlight w:val="yellow"/>
          <w:lang w:val="en-US"/>
        </w:rPr>
        <w:t xml:space="preserve"> to be </w:t>
      </w:r>
      <w:r>
        <w:rPr>
          <w:i/>
          <w:highlight w:val="yellow"/>
          <w:lang w:val="en-US"/>
        </w:rPr>
        <w:t>discussed</w:t>
      </w:r>
    </w:p>
    <w:p w14:paraId="69BB7EFD" w14:textId="2891AC4B" w:rsidR="00EA2485" w:rsidRDefault="00EA2485" w:rsidP="00127976">
      <w:pPr>
        <w:pStyle w:val="Style1"/>
        <w:spacing w:after="120"/>
        <w:ind w:firstLine="0"/>
        <w:rPr>
          <w:i/>
          <w:lang w:val="en-US" w:eastAsia="ko-KR"/>
        </w:rPr>
      </w:pPr>
    </w:p>
    <w:p w14:paraId="5FE8567E" w14:textId="214E4E0D" w:rsidR="00ED6DCE" w:rsidRPr="00082D37" w:rsidRDefault="007061EF" w:rsidP="00ED6DCE">
      <w:pPr>
        <w:pStyle w:val="Heading2"/>
        <w:spacing w:before="0"/>
        <w:rPr>
          <w:lang w:val="en-US"/>
        </w:rPr>
      </w:pPr>
      <w:bookmarkStart w:id="11" w:name="_Ref529319853"/>
      <w:r>
        <w:rPr>
          <w:lang w:val="en-US"/>
        </w:rPr>
        <w:t>“</w:t>
      </w:r>
      <w:r w:rsidR="00ED6DCE">
        <w:rPr>
          <w:lang w:val="en-US"/>
        </w:rPr>
        <w:t xml:space="preserve">Other </w:t>
      </w:r>
      <w:bookmarkEnd w:id="11"/>
      <w:r>
        <w:rPr>
          <w:lang w:val="en-US"/>
        </w:rPr>
        <w:t>schemes”</w:t>
      </w:r>
    </w:p>
    <w:p w14:paraId="253B8B24" w14:textId="38CD9AB3" w:rsidR="00F804A7" w:rsidRDefault="00F804A7" w:rsidP="000B0A8C">
      <w:pPr>
        <w:pStyle w:val="Style1"/>
        <w:spacing w:after="120"/>
        <w:rPr>
          <w:lang w:val="en-US"/>
        </w:rPr>
      </w:pPr>
      <w:r>
        <w:rPr>
          <w:lang w:val="en-US"/>
        </w:rPr>
        <w:t xml:space="preserve">In addition to Type II rank 1-2 overhead reduction schemes achieved via compression, other schemes which can potentially offer more flexible performance-overhead tradeoff and/or lower CSI feedback overhead are summarized in </w:t>
      </w:r>
      <w:r>
        <w:rPr>
          <w:lang w:val="en-US"/>
        </w:rPr>
        <w:fldChar w:fldCharType="begin"/>
      </w:r>
      <w:r>
        <w:rPr>
          <w:lang w:val="en-US"/>
        </w:rPr>
        <w:instrText xml:space="preserve"> REF _Ref529373761 \h </w:instrText>
      </w:r>
      <w:r>
        <w:rPr>
          <w:lang w:val="en-US"/>
        </w:rPr>
      </w:r>
      <w:r>
        <w:rPr>
          <w:lang w:val="en-US"/>
        </w:rPr>
        <w:fldChar w:fldCharType="separate"/>
      </w:r>
      <w:r w:rsidR="0062774C" w:rsidRPr="00082D37">
        <w:t xml:space="preserve">Table </w:t>
      </w:r>
      <w:r w:rsidR="0062774C">
        <w:rPr>
          <w:noProof/>
        </w:rPr>
        <w:t>3</w:t>
      </w:r>
      <w:r>
        <w:rPr>
          <w:lang w:val="en-US"/>
        </w:rPr>
        <w:fldChar w:fldCharType="end"/>
      </w:r>
      <w:r>
        <w:rPr>
          <w:lang w:val="en-US"/>
        </w:rPr>
        <w:t>. Any of these schemes can be used in conjunction with a selected Type II rank 1-2 compression scheme. Some of them can also be complementary and hence, if adopted, work synergistically with the agreed Type II rank 1-2 compression scheme.</w:t>
      </w:r>
    </w:p>
    <w:p w14:paraId="26CE66C1" w14:textId="7FAB47AC" w:rsidR="00B20E7F" w:rsidRPr="00082D37" w:rsidRDefault="00B20E7F" w:rsidP="00B20E7F">
      <w:pPr>
        <w:pStyle w:val="Caption"/>
        <w:jc w:val="center"/>
        <w:rPr>
          <w:sz w:val="20"/>
          <w:lang w:val="en-US"/>
        </w:rPr>
      </w:pPr>
      <w:bookmarkStart w:id="12" w:name="_Ref529373761"/>
      <w:bookmarkStart w:id="13" w:name="_Ref529871386"/>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62774C">
        <w:rPr>
          <w:noProof/>
          <w:sz w:val="20"/>
        </w:rPr>
        <w:t>3</w:t>
      </w:r>
      <w:r w:rsidRPr="00082D37">
        <w:rPr>
          <w:sz w:val="20"/>
        </w:rPr>
        <w:fldChar w:fldCharType="end"/>
      </w:r>
      <w:bookmarkEnd w:id="12"/>
      <w:r w:rsidRPr="00082D37">
        <w:rPr>
          <w:sz w:val="20"/>
        </w:rPr>
        <w:t xml:space="preserve"> </w:t>
      </w:r>
      <w:r>
        <w:rPr>
          <w:sz w:val="20"/>
        </w:rPr>
        <w:t xml:space="preserve">Other </w:t>
      </w:r>
      <w:r w:rsidR="00C64D10">
        <w:rPr>
          <w:sz w:val="20"/>
        </w:rPr>
        <w:t>schemes</w:t>
      </w:r>
      <w:r>
        <w:rPr>
          <w:sz w:val="20"/>
        </w:rPr>
        <w:t>: summary</w:t>
      </w:r>
      <w:bookmarkEnd w:id="13"/>
    </w:p>
    <w:tbl>
      <w:tblPr>
        <w:tblStyle w:val="TableGrid"/>
        <w:tblW w:w="0" w:type="auto"/>
        <w:tblLook w:val="04A0" w:firstRow="1" w:lastRow="0" w:firstColumn="1" w:lastColumn="0" w:noHBand="0" w:noVBand="1"/>
      </w:tblPr>
      <w:tblGrid>
        <w:gridCol w:w="2875"/>
        <w:gridCol w:w="6754"/>
      </w:tblGrid>
      <w:tr w:rsidR="003F2389" w:rsidRPr="00082D37" w14:paraId="3C421383" w14:textId="77777777" w:rsidTr="00954EF1">
        <w:tc>
          <w:tcPr>
            <w:tcW w:w="2875" w:type="dxa"/>
            <w:shd w:val="clear" w:color="auto" w:fill="FFFF00"/>
          </w:tcPr>
          <w:p w14:paraId="5748B202" w14:textId="77777777" w:rsidR="003F2389" w:rsidRPr="00082D37" w:rsidRDefault="003F2389" w:rsidP="005A3585">
            <w:pPr>
              <w:pStyle w:val="Style1"/>
              <w:spacing w:after="0"/>
              <w:ind w:firstLine="0"/>
              <w:rPr>
                <w:b/>
                <w:lang w:val="en-US"/>
              </w:rPr>
            </w:pPr>
            <w:r w:rsidRPr="00082D37">
              <w:rPr>
                <w:b/>
                <w:lang w:val="en-US"/>
              </w:rPr>
              <w:t>Category</w:t>
            </w:r>
          </w:p>
        </w:tc>
        <w:tc>
          <w:tcPr>
            <w:tcW w:w="6754" w:type="dxa"/>
            <w:shd w:val="clear" w:color="auto" w:fill="FFFF00"/>
          </w:tcPr>
          <w:p w14:paraId="66F0BAFB" w14:textId="199EA474" w:rsidR="003F2389" w:rsidRPr="00082D37" w:rsidRDefault="003F2389" w:rsidP="005A3585">
            <w:pPr>
              <w:pStyle w:val="Style1"/>
              <w:spacing w:after="0"/>
              <w:ind w:firstLine="0"/>
              <w:rPr>
                <w:b/>
                <w:lang w:val="en-US"/>
              </w:rPr>
            </w:pPr>
            <w:r w:rsidRPr="00082D37">
              <w:rPr>
                <w:b/>
                <w:lang w:val="en-US"/>
              </w:rPr>
              <w:t>Brief description</w:t>
            </w:r>
            <w:r>
              <w:rPr>
                <w:b/>
                <w:lang w:val="en-US"/>
              </w:rPr>
              <w:t xml:space="preserve"> and supporting companies</w:t>
            </w:r>
          </w:p>
        </w:tc>
      </w:tr>
      <w:tr w:rsidR="003F2389" w:rsidRPr="00082D37" w14:paraId="265D5978" w14:textId="77777777" w:rsidTr="00954EF1">
        <w:tc>
          <w:tcPr>
            <w:tcW w:w="2875" w:type="dxa"/>
          </w:tcPr>
          <w:p w14:paraId="3B132CE5" w14:textId="1DF7A0F4" w:rsidR="003F2389" w:rsidRPr="00082D37" w:rsidRDefault="00123839" w:rsidP="00C265D5">
            <w:pPr>
              <w:pStyle w:val="Style1"/>
              <w:spacing w:after="0"/>
              <w:ind w:firstLine="0"/>
              <w:jc w:val="left"/>
              <w:rPr>
                <w:lang w:val="en-US"/>
              </w:rPr>
            </w:pPr>
            <w:r>
              <w:rPr>
                <w:lang w:val="en-US"/>
              </w:rPr>
              <w:t>Opt A</w:t>
            </w:r>
            <w:r w:rsidR="00C265D5">
              <w:rPr>
                <w:lang w:val="en-US"/>
              </w:rPr>
              <w:t>. Extended</w:t>
            </w:r>
            <w:r w:rsidR="003F2389">
              <w:rPr>
                <w:lang w:val="en-US"/>
              </w:rPr>
              <w:t xml:space="preserve"> Rel.15 Type II codebook parameters</w:t>
            </w:r>
          </w:p>
        </w:tc>
        <w:tc>
          <w:tcPr>
            <w:tcW w:w="6754" w:type="dxa"/>
          </w:tcPr>
          <w:p w14:paraId="03AA851A" w14:textId="3CF6C302" w:rsidR="00A22F1C" w:rsidRDefault="00A22F1C" w:rsidP="006C2F34">
            <w:pPr>
              <w:pStyle w:val="Style1"/>
              <w:numPr>
                <w:ilvl w:val="0"/>
                <w:numId w:val="24"/>
              </w:numPr>
              <w:spacing w:after="0"/>
              <w:ind w:left="258" w:hanging="270"/>
              <w:jc w:val="left"/>
              <w:rPr>
                <w:lang w:val="en-US"/>
              </w:rPr>
            </w:pPr>
            <w:r>
              <w:rPr>
                <w:lang w:val="en-US"/>
              </w:rPr>
              <w:t>Huawei/HiSi</w:t>
            </w:r>
            <w:r w:rsidR="00AB4C71">
              <w:rPr>
                <w:lang w:val="en-US"/>
              </w:rPr>
              <w:t>, Motorola</w:t>
            </w:r>
            <w:r>
              <w:rPr>
                <w:lang w:val="en-US"/>
              </w:rPr>
              <w:t xml:space="preserve">: add additional values for # amplitude bits (4), # co-phase bits (4), and/or </w:t>
            </w:r>
            <w:r w:rsidRPr="00A22F1C">
              <w:rPr>
                <w:i/>
                <w:lang w:val="en-US"/>
              </w:rPr>
              <w:t>L</w:t>
            </w:r>
            <w:r>
              <w:rPr>
                <w:i/>
                <w:lang w:val="en-US"/>
              </w:rPr>
              <w:t xml:space="preserve"> </w:t>
            </w:r>
            <w:r w:rsidRPr="00A22F1C">
              <w:rPr>
                <w:lang w:val="en-US"/>
              </w:rPr>
              <w:t>(6)</w:t>
            </w:r>
          </w:p>
          <w:p w14:paraId="6E78ABA2" w14:textId="49BA1AFF" w:rsidR="00A22F1C" w:rsidRPr="00A22F1C" w:rsidRDefault="00A22F1C" w:rsidP="006C2F34">
            <w:pPr>
              <w:pStyle w:val="Style1"/>
              <w:numPr>
                <w:ilvl w:val="0"/>
                <w:numId w:val="24"/>
              </w:numPr>
              <w:spacing w:after="0"/>
              <w:ind w:left="258" w:hanging="270"/>
              <w:jc w:val="left"/>
              <w:rPr>
                <w:lang w:val="en-US"/>
              </w:rPr>
            </w:pPr>
            <w:r w:rsidRPr="00A22F1C">
              <w:rPr>
                <w:lang w:val="en-US"/>
              </w:rPr>
              <w:t>Intel: per-layer configuration for</w:t>
            </w:r>
            <w:r w:rsidRPr="00A22F1C">
              <w:rPr>
                <w:i/>
                <w:lang w:val="en-US"/>
              </w:rPr>
              <w:t xml:space="preserve"> L</w:t>
            </w:r>
            <w:r w:rsidRPr="00A22F1C">
              <w:rPr>
                <w:lang w:val="en-US"/>
              </w:rPr>
              <w:t xml:space="preserve"> value</w:t>
            </w:r>
          </w:p>
        </w:tc>
      </w:tr>
      <w:tr w:rsidR="00123839" w:rsidRPr="00082D37" w14:paraId="145B188B" w14:textId="77777777" w:rsidTr="00954EF1">
        <w:tc>
          <w:tcPr>
            <w:tcW w:w="2875" w:type="dxa"/>
          </w:tcPr>
          <w:p w14:paraId="0DE26B96" w14:textId="397E0AA9" w:rsidR="00123839" w:rsidRDefault="00123839" w:rsidP="00C265D5">
            <w:pPr>
              <w:pStyle w:val="Style1"/>
              <w:spacing w:after="0"/>
              <w:ind w:firstLine="0"/>
              <w:jc w:val="left"/>
              <w:rPr>
                <w:lang w:val="en-US"/>
              </w:rPr>
            </w:pPr>
            <w:r>
              <w:rPr>
                <w:lang w:val="en-US"/>
              </w:rPr>
              <w:t xml:space="preserve">Opt B. </w:t>
            </w:r>
            <w:r w:rsidR="005545DF">
              <w:rPr>
                <w:lang w:val="en-US"/>
              </w:rPr>
              <w:t>Extended partial CSI-UCI omission (note: not limited to Type II)</w:t>
            </w:r>
          </w:p>
        </w:tc>
        <w:tc>
          <w:tcPr>
            <w:tcW w:w="6754" w:type="dxa"/>
          </w:tcPr>
          <w:p w14:paraId="6ED71A07" w14:textId="52EC8A5C" w:rsidR="005545DF" w:rsidRDefault="005545DF" w:rsidP="006C2F34">
            <w:pPr>
              <w:pStyle w:val="Style1"/>
              <w:numPr>
                <w:ilvl w:val="0"/>
                <w:numId w:val="25"/>
              </w:numPr>
              <w:spacing w:after="0"/>
              <w:ind w:left="258" w:hanging="270"/>
              <w:jc w:val="left"/>
              <w:rPr>
                <w:lang w:val="en-US"/>
              </w:rPr>
            </w:pPr>
            <w:r>
              <w:rPr>
                <w:lang w:val="en-US"/>
              </w:rPr>
              <w:t xml:space="preserve">ZTE, CATT: based on </w:t>
            </w:r>
            <w:r w:rsidR="00530456">
              <w:rPr>
                <w:lang w:val="en-US"/>
              </w:rPr>
              <w:t>CSI-</w:t>
            </w:r>
            <w:r>
              <w:rPr>
                <w:lang w:val="en-US"/>
              </w:rPr>
              <w:t>UCI omission in Rel.15 (partial subband CSI reporting</w:t>
            </w:r>
            <w:r w:rsidR="00530456">
              <w:rPr>
                <w:lang w:val="en-US"/>
              </w:rPr>
              <w:t xml:space="preserve"> according to a priority rule</w:t>
            </w:r>
            <w:r>
              <w:rPr>
                <w:lang w:val="en-US"/>
              </w:rPr>
              <w:t>), extended to overhead reduction</w:t>
            </w:r>
            <w:r w:rsidR="00530456">
              <w:rPr>
                <w:lang w:val="en-US"/>
              </w:rPr>
              <w:t xml:space="preserve"> </w:t>
            </w:r>
          </w:p>
          <w:p w14:paraId="42460C85" w14:textId="77777777" w:rsidR="00123839" w:rsidRPr="00082D37" w:rsidRDefault="00123839" w:rsidP="00954EF1">
            <w:pPr>
              <w:pStyle w:val="Style1"/>
              <w:spacing w:after="0"/>
              <w:ind w:left="258" w:hanging="270"/>
              <w:jc w:val="left"/>
              <w:rPr>
                <w:lang w:val="en-US"/>
              </w:rPr>
            </w:pPr>
          </w:p>
        </w:tc>
      </w:tr>
      <w:tr w:rsidR="00123839" w:rsidRPr="00082D37" w14:paraId="6ADEE822" w14:textId="77777777" w:rsidTr="00954EF1">
        <w:tc>
          <w:tcPr>
            <w:tcW w:w="2875" w:type="dxa"/>
          </w:tcPr>
          <w:p w14:paraId="0D00334B" w14:textId="05A72DA6" w:rsidR="00123839" w:rsidRDefault="00123839" w:rsidP="005A3585">
            <w:pPr>
              <w:pStyle w:val="Style1"/>
              <w:spacing w:after="0"/>
              <w:ind w:firstLine="0"/>
              <w:jc w:val="left"/>
              <w:rPr>
                <w:lang w:val="en-US"/>
              </w:rPr>
            </w:pPr>
            <w:r>
              <w:rPr>
                <w:lang w:val="en-US"/>
              </w:rPr>
              <w:t>Opt C. Enhanced compression for multi-layer PMI</w:t>
            </w:r>
          </w:p>
        </w:tc>
        <w:tc>
          <w:tcPr>
            <w:tcW w:w="6754" w:type="dxa"/>
          </w:tcPr>
          <w:p w14:paraId="5BBC88F4" w14:textId="13A0E1AB" w:rsidR="00123839" w:rsidRPr="00082D37" w:rsidRDefault="005545DF" w:rsidP="006C2F34">
            <w:pPr>
              <w:pStyle w:val="Style1"/>
              <w:numPr>
                <w:ilvl w:val="0"/>
                <w:numId w:val="25"/>
              </w:numPr>
              <w:spacing w:after="0"/>
              <w:ind w:left="258" w:hanging="270"/>
              <w:jc w:val="left"/>
              <w:rPr>
                <w:lang w:val="en-US"/>
              </w:rPr>
            </w:pPr>
            <w:r>
              <w:rPr>
                <w:lang w:val="en-US"/>
              </w:rPr>
              <w:t xml:space="preserve">Nokia/NSB: compression across layers </w:t>
            </w:r>
            <w:r w:rsidRPr="00082D37">
              <w:rPr>
                <w:lang w:val="en-US"/>
              </w:rPr>
              <w:t xml:space="preserve">by parameterizing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082D37">
              <w:rPr>
                <w:lang w:val="en-US"/>
              </w:rPr>
              <w:t xml:space="preserve"> through Givens rotations </w:t>
            </w:r>
          </w:p>
        </w:tc>
      </w:tr>
      <w:tr w:rsidR="00C265D5" w:rsidRPr="00082D37" w14:paraId="33CB21E0" w14:textId="77777777" w:rsidTr="00954EF1">
        <w:tc>
          <w:tcPr>
            <w:tcW w:w="2875" w:type="dxa"/>
          </w:tcPr>
          <w:p w14:paraId="7BDB4790" w14:textId="60F51FDC" w:rsidR="00C265D5" w:rsidRDefault="005545DF" w:rsidP="00D73ADA">
            <w:pPr>
              <w:pStyle w:val="Style1"/>
              <w:spacing w:after="0"/>
              <w:ind w:firstLine="0"/>
              <w:jc w:val="left"/>
              <w:rPr>
                <w:lang w:val="en-US"/>
              </w:rPr>
            </w:pPr>
            <w:r>
              <w:rPr>
                <w:lang w:val="en-US"/>
              </w:rPr>
              <w:t xml:space="preserve">Opt </w:t>
            </w:r>
            <w:r w:rsidR="00D73ADA">
              <w:rPr>
                <w:lang w:val="en-US"/>
              </w:rPr>
              <w:t>D</w:t>
            </w:r>
            <w:r w:rsidR="00123839">
              <w:rPr>
                <w:lang w:val="en-US"/>
              </w:rPr>
              <w:t>. Differential encoding across subbands</w:t>
            </w:r>
          </w:p>
        </w:tc>
        <w:tc>
          <w:tcPr>
            <w:tcW w:w="6754" w:type="dxa"/>
          </w:tcPr>
          <w:p w14:paraId="26555C85" w14:textId="79E63918" w:rsidR="004A01AD" w:rsidRPr="003D606D" w:rsidRDefault="004A01AD" w:rsidP="006C2F34">
            <w:pPr>
              <w:pStyle w:val="Style1"/>
              <w:numPr>
                <w:ilvl w:val="0"/>
                <w:numId w:val="25"/>
              </w:numPr>
              <w:spacing w:after="0"/>
              <w:ind w:left="258" w:hanging="270"/>
              <w:jc w:val="left"/>
              <w:rPr>
                <w:lang w:val="en-US"/>
              </w:rPr>
            </w:pPr>
            <w:r>
              <w:rPr>
                <w:lang w:val="en-US"/>
              </w:rPr>
              <w:t>ZTE</w:t>
            </w:r>
            <w:r w:rsidR="003D606D">
              <w:rPr>
                <w:lang w:val="en-US"/>
              </w:rPr>
              <w:t>, vivo</w:t>
            </w:r>
            <w:r w:rsidR="005545DF">
              <w:rPr>
                <w:lang w:val="en-US"/>
              </w:rPr>
              <w:t>:</w:t>
            </w:r>
            <w:r w:rsidR="00526120">
              <w:rPr>
                <w:lang w:val="en-US"/>
              </w:rPr>
              <w:t xml:space="preserve"> differential </w:t>
            </w:r>
            <w:r w:rsidR="001F11DB">
              <w:rPr>
                <w:lang w:val="en-US"/>
              </w:rPr>
              <w:t xml:space="preserve">phase </w:t>
            </w:r>
            <w:r w:rsidR="00526120">
              <w:rPr>
                <w:lang w:val="en-US"/>
              </w:rPr>
              <w:t>encoding</w:t>
            </w:r>
            <w:r w:rsidR="001F11DB">
              <w:rPr>
                <w:lang w:val="en-US"/>
              </w:rPr>
              <w:t xml:space="preserve"> across subbands</w:t>
            </w:r>
            <w:r w:rsidR="00526120">
              <w:rPr>
                <w:lang w:val="en-US"/>
              </w:rPr>
              <w:t xml:space="preserve"> </w:t>
            </w:r>
            <w:r w:rsidR="005545DF">
              <w:rPr>
                <w:lang w:val="en-US"/>
              </w:rPr>
              <w:t xml:space="preserve"> </w:t>
            </w:r>
          </w:p>
        </w:tc>
      </w:tr>
      <w:tr w:rsidR="00954EF1" w:rsidRPr="00082D37" w14:paraId="0C41454B" w14:textId="77777777" w:rsidTr="00954EF1">
        <w:tc>
          <w:tcPr>
            <w:tcW w:w="2875" w:type="dxa"/>
          </w:tcPr>
          <w:p w14:paraId="5A9963C7" w14:textId="36D42D90" w:rsidR="00954EF1" w:rsidRDefault="00954EF1" w:rsidP="00D73ADA">
            <w:pPr>
              <w:pStyle w:val="Style1"/>
              <w:spacing w:after="0"/>
              <w:ind w:firstLine="0"/>
              <w:jc w:val="left"/>
              <w:rPr>
                <w:lang w:val="en-US"/>
              </w:rPr>
            </w:pPr>
            <w:r>
              <w:rPr>
                <w:lang w:val="en-US"/>
              </w:rPr>
              <w:t xml:space="preserve">Opt </w:t>
            </w:r>
            <w:r w:rsidR="00D73ADA">
              <w:rPr>
                <w:lang w:val="en-US"/>
              </w:rPr>
              <w:t>E</w:t>
            </w:r>
            <w:r>
              <w:rPr>
                <w:lang w:val="en-US"/>
              </w:rPr>
              <w:t>. UE-aided Type II CSI triggering</w:t>
            </w:r>
          </w:p>
        </w:tc>
        <w:tc>
          <w:tcPr>
            <w:tcW w:w="6754" w:type="dxa"/>
          </w:tcPr>
          <w:p w14:paraId="4995A0A9" w14:textId="2C462001" w:rsidR="00954EF1" w:rsidRDefault="00954EF1" w:rsidP="006C2F34">
            <w:pPr>
              <w:pStyle w:val="Style1"/>
              <w:numPr>
                <w:ilvl w:val="0"/>
                <w:numId w:val="25"/>
              </w:numPr>
              <w:spacing w:after="0"/>
              <w:ind w:left="258" w:hanging="270"/>
              <w:jc w:val="left"/>
              <w:rPr>
                <w:lang w:val="en-US"/>
              </w:rPr>
            </w:pPr>
            <w:r>
              <w:rPr>
                <w:lang w:val="en-US"/>
              </w:rPr>
              <w:t xml:space="preserve">LGE: UE periodically </w:t>
            </w:r>
            <w:r w:rsidR="00916ABD">
              <w:rPr>
                <w:lang w:val="en-US"/>
              </w:rPr>
              <w:t>selects</w:t>
            </w:r>
            <w:r>
              <w:rPr>
                <w:lang w:val="en-US"/>
              </w:rPr>
              <w:t xml:space="preserve"> which CSI parameters to report</w:t>
            </w:r>
          </w:p>
        </w:tc>
      </w:tr>
      <w:tr w:rsidR="00D73ADA" w:rsidRPr="00082D37" w14:paraId="11B5FB29" w14:textId="77777777" w:rsidTr="00954EF1">
        <w:tc>
          <w:tcPr>
            <w:tcW w:w="2875" w:type="dxa"/>
          </w:tcPr>
          <w:p w14:paraId="663F2379" w14:textId="04E4C3B5" w:rsidR="00D73ADA" w:rsidRDefault="00D73ADA" w:rsidP="00D73ADA">
            <w:pPr>
              <w:pStyle w:val="Style1"/>
              <w:spacing w:after="0"/>
              <w:ind w:firstLine="0"/>
              <w:jc w:val="left"/>
              <w:rPr>
                <w:lang w:val="en-US"/>
              </w:rPr>
            </w:pPr>
            <w:r>
              <w:rPr>
                <w:lang w:val="en-US"/>
              </w:rPr>
              <w:t>Opt F. SRS-aided (reciprocity-based) Type II CSI</w:t>
            </w:r>
          </w:p>
        </w:tc>
        <w:tc>
          <w:tcPr>
            <w:tcW w:w="6754" w:type="dxa"/>
          </w:tcPr>
          <w:p w14:paraId="1F40BD97" w14:textId="13330EF5" w:rsidR="00D73ADA" w:rsidRPr="00F7270C" w:rsidRDefault="00D73ADA" w:rsidP="00F7270C">
            <w:pPr>
              <w:pStyle w:val="Style1"/>
              <w:numPr>
                <w:ilvl w:val="0"/>
                <w:numId w:val="25"/>
              </w:numPr>
              <w:spacing w:after="0"/>
              <w:ind w:left="258" w:hanging="270"/>
              <w:jc w:val="left"/>
              <w:rPr>
                <w:lang w:val="en-US"/>
              </w:rPr>
            </w:pPr>
            <w:r>
              <w:rPr>
                <w:lang w:val="en-US"/>
              </w:rPr>
              <w:t xml:space="preserve">Qualcomm, ZTE: using SRS for transmitting beamformed CSI-RS (precoded with gNB-calculated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Pr>
                <w:lang w:val="en-US"/>
              </w:rPr>
              <w:t xml:space="preserve">), hence only needing to report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lang w:val="en-US"/>
              </w:rPr>
              <w:t xml:space="preserve"> and/or the selected CSI-RS ports using Type II port selection codebook</w:t>
            </w:r>
          </w:p>
        </w:tc>
      </w:tr>
    </w:tbl>
    <w:p w14:paraId="663E0E8F" w14:textId="78D205C3" w:rsidR="00B20E7F" w:rsidRDefault="00B20E7F" w:rsidP="00B20E7F">
      <w:pPr>
        <w:pStyle w:val="Style1"/>
        <w:spacing w:after="120"/>
        <w:rPr>
          <w:lang w:val="en-US"/>
        </w:rPr>
      </w:pPr>
    </w:p>
    <w:p w14:paraId="2C33FB95" w14:textId="5951ED15" w:rsidR="00D73ADA" w:rsidRDefault="00D73ADA" w:rsidP="00D73ADA">
      <w:pPr>
        <w:pStyle w:val="Style1"/>
        <w:spacing w:after="120"/>
        <w:rPr>
          <w:lang w:val="en-US"/>
        </w:rPr>
      </w:pPr>
      <w:r>
        <w:rPr>
          <w:lang w:val="en-US"/>
        </w:rPr>
        <w:t>Note that Rel.15 Type II port selection codebook was designed to utilize DL-UL reciprocity (full or partial) to calculate the precoder(s) for beamformed CSI-RS (at the gNB, via SRS)</w:t>
      </w:r>
      <w:r w:rsidR="00EE051E">
        <w:rPr>
          <w:lang w:val="en-US"/>
        </w:rPr>
        <w:t>. Therefore, Opt F</w:t>
      </w:r>
      <w:r>
        <w:rPr>
          <w:lang w:val="en-US"/>
        </w:rPr>
        <w:t xml:space="preserve"> is essentially applying the same DFT-based compression to the Rel.15 Type II port selection codebook. Since the selected compression scheme is to be applied to all the Rel.15 Type II codebooks, utilizing the same compression scheme for Type II port selection codebook is</w:t>
      </w:r>
      <w:r w:rsidR="004D154A">
        <w:rPr>
          <w:lang w:val="en-US"/>
        </w:rPr>
        <w:t xml:space="preserve"> by default implied</w:t>
      </w:r>
      <w:r>
        <w:rPr>
          <w:lang w:val="en-US"/>
        </w:rPr>
        <w:t xml:space="preserve">.  </w:t>
      </w:r>
    </w:p>
    <w:p w14:paraId="5D90AFBE" w14:textId="77777777" w:rsidR="00D73ADA" w:rsidRDefault="00D73ADA" w:rsidP="00D73ADA">
      <w:pPr>
        <w:pStyle w:val="Style1"/>
        <w:spacing w:after="120"/>
        <w:rPr>
          <w:lang w:val="en-US"/>
        </w:rPr>
      </w:pPr>
    </w:p>
    <w:p w14:paraId="0B7696B4" w14:textId="04A916D2" w:rsidR="00D73ADA" w:rsidRDefault="00D73ADA" w:rsidP="00D73ADA">
      <w:pPr>
        <w:pStyle w:val="Style1"/>
        <w:spacing w:after="120"/>
        <w:ind w:firstLine="0"/>
        <w:rPr>
          <w:i/>
          <w:lang w:val="en-US"/>
        </w:rPr>
      </w:pPr>
      <w:r>
        <w:rPr>
          <w:b/>
          <w:highlight w:val="yellow"/>
          <w:u w:val="single"/>
          <w:lang w:val="en-US"/>
        </w:rPr>
        <w:t xml:space="preserve">Observation </w:t>
      </w:r>
      <w:r w:rsidRPr="004D154A">
        <w:rPr>
          <w:b/>
          <w:highlight w:val="yellow"/>
          <w:u w:val="single"/>
          <w:lang w:val="en-US"/>
        </w:rPr>
        <w:t xml:space="preserve">3: </w:t>
      </w:r>
      <w:r w:rsidRPr="004D154A">
        <w:rPr>
          <w:i/>
          <w:highlight w:val="yellow"/>
          <w:u w:val="single"/>
          <w:lang w:val="en-US"/>
        </w:rPr>
        <w:t>Opt F</w:t>
      </w:r>
      <w:r w:rsidRPr="004D154A">
        <w:rPr>
          <w:i/>
          <w:highlight w:val="yellow"/>
          <w:lang w:val="en-US"/>
        </w:rPr>
        <w:t xml:space="preserve"> is essentially applying the same DFT-based compression to the Rel.15 Type II port selection codebook and therefore supported by default</w:t>
      </w:r>
      <w:r>
        <w:rPr>
          <w:i/>
          <w:lang w:val="en-US"/>
        </w:rPr>
        <w:t xml:space="preserve">.  </w:t>
      </w:r>
    </w:p>
    <w:p w14:paraId="5862A0C6" w14:textId="77777777" w:rsidR="00D73ADA" w:rsidRPr="00D73ADA" w:rsidRDefault="00D73ADA" w:rsidP="00D73ADA">
      <w:pPr>
        <w:pStyle w:val="Style1"/>
        <w:spacing w:after="120"/>
        <w:ind w:firstLine="0"/>
        <w:rPr>
          <w:i/>
          <w:highlight w:val="yellow"/>
          <w:u w:val="single"/>
          <w:lang w:val="en-US"/>
        </w:rPr>
      </w:pPr>
    </w:p>
    <w:p w14:paraId="46C39938" w14:textId="288AF26A" w:rsidR="009C4503" w:rsidRPr="00082D37" w:rsidRDefault="009C4503" w:rsidP="009C4503">
      <w:pPr>
        <w:pStyle w:val="Style1"/>
        <w:spacing w:after="120"/>
        <w:ind w:firstLine="0"/>
        <w:rPr>
          <w:i/>
          <w:highlight w:val="yellow"/>
          <w:lang w:val="en-US"/>
        </w:rPr>
      </w:pPr>
      <w:r w:rsidRPr="00082D37">
        <w:rPr>
          <w:b/>
          <w:highlight w:val="yellow"/>
          <w:u w:val="single"/>
          <w:lang w:val="en-US"/>
        </w:rPr>
        <w:t>Observation</w:t>
      </w:r>
      <w:r w:rsidR="00A72759">
        <w:rPr>
          <w:b/>
          <w:highlight w:val="yellow"/>
          <w:u w:val="single"/>
          <w:lang w:val="en-US"/>
        </w:rPr>
        <w:t xml:space="preserve"> </w:t>
      </w:r>
      <w:r w:rsidR="00D73ADA">
        <w:rPr>
          <w:b/>
          <w:highlight w:val="yellow"/>
          <w:u w:val="single"/>
          <w:lang w:val="en-US"/>
        </w:rPr>
        <w:t>4</w:t>
      </w:r>
      <w:r w:rsidRPr="00082D37">
        <w:rPr>
          <w:highlight w:val="yellow"/>
          <w:lang w:val="en-US"/>
        </w:rPr>
        <w:t xml:space="preserve">: </w:t>
      </w:r>
      <w:r>
        <w:rPr>
          <w:i/>
          <w:highlight w:val="yellow"/>
          <w:lang w:val="en-US"/>
        </w:rPr>
        <w:t xml:space="preserve">Any of </w:t>
      </w:r>
      <w:r w:rsidRPr="009C4503">
        <w:rPr>
          <w:i/>
          <w:highlight w:val="yellow"/>
          <w:lang w:val="en-US"/>
        </w:rPr>
        <w:t>the options</w:t>
      </w:r>
      <w:r w:rsidR="00D73ADA">
        <w:rPr>
          <w:i/>
          <w:highlight w:val="yellow"/>
          <w:lang w:val="en-US"/>
        </w:rPr>
        <w:t xml:space="preserve"> A, B, C, D, and E</w:t>
      </w:r>
      <w:r w:rsidRPr="009C4503">
        <w:rPr>
          <w:i/>
          <w:highlight w:val="yellow"/>
          <w:lang w:val="en-US"/>
        </w:rPr>
        <w:t xml:space="preserve"> in </w:t>
      </w:r>
      <w:r w:rsidRPr="009C4503">
        <w:rPr>
          <w:i/>
          <w:highlight w:val="yellow"/>
          <w:lang w:val="en-US"/>
        </w:rPr>
        <w:fldChar w:fldCharType="begin"/>
      </w:r>
      <w:r w:rsidRPr="009C4503">
        <w:rPr>
          <w:i/>
          <w:highlight w:val="yellow"/>
          <w:lang w:val="en-US"/>
        </w:rPr>
        <w:instrText xml:space="preserve"> REF _Ref529373761 \h  \* MERGEFORMAT </w:instrText>
      </w:r>
      <w:r w:rsidRPr="009C4503">
        <w:rPr>
          <w:i/>
          <w:highlight w:val="yellow"/>
          <w:lang w:val="en-US"/>
        </w:rPr>
      </w:r>
      <w:r w:rsidRPr="009C4503">
        <w:rPr>
          <w:i/>
          <w:highlight w:val="yellow"/>
          <w:lang w:val="en-US"/>
        </w:rPr>
        <w:fldChar w:fldCharType="separate"/>
      </w:r>
      <w:r w:rsidR="0062774C" w:rsidRPr="0062774C">
        <w:rPr>
          <w:i/>
          <w:highlight w:val="yellow"/>
        </w:rPr>
        <w:t xml:space="preserve">Table </w:t>
      </w:r>
      <w:r w:rsidR="0062774C" w:rsidRPr="0062774C">
        <w:rPr>
          <w:i/>
          <w:noProof/>
          <w:highlight w:val="yellow"/>
        </w:rPr>
        <w:t>3</w:t>
      </w:r>
      <w:r w:rsidRPr="009C4503">
        <w:rPr>
          <w:i/>
          <w:highlight w:val="yellow"/>
          <w:lang w:val="en-US"/>
        </w:rPr>
        <w:fldChar w:fldCharType="end"/>
      </w:r>
      <w:r w:rsidRPr="009C4503">
        <w:rPr>
          <w:i/>
          <w:highlight w:val="yellow"/>
          <w:lang w:val="en-US"/>
        </w:rPr>
        <w:t xml:space="preserve">, if adopted, can be used in conjunction with Type II rank 1-2 compression scheme (cf. </w:t>
      </w:r>
      <w:r w:rsidRPr="009C4503">
        <w:rPr>
          <w:i/>
          <w:highlight w:val="yellow"/>
          <w:lang w:val="en-US"/>
        </w:rPr>
        <w:fldChar w:fldCharType="begin"/>
      </w:r>
      <w:r w:rsidRPr="009C4503">
        <w:rPr>
          <w:i/>
          <w:highlight w:val="yellow"/>
          <w:lang w:val="en-US"/>
        </w:rPr>
        <w:instrText xml:space="preserve"> REF _Ref526296353 \h  \* MERGEFORMAT </w:instrText>
      </w:r>
      <w:r w:rsidRPr="009C4503">
        <w:rPr>
          <w:i/>
          <w:highlight w:val="yellow"/>
          <w:lang w:val="en-US"/>
        </w:rPr>
      </w:r>
      <w:r w:rsidRPr="009C4503">
        <w:rPr>
          <w:i/>
          <w:highlight w:val="yellow"/>
          <w:lang w:val="en-US"/>
        </w:rPr>
        <w:fldChar w:fldCharType="separate"/>
      </w:r>
      <w:r w:rsidRPr="009C4503">
        <w:rPr>
          <w:i/>
          <w:highlight w:val="yellow"/>
        </w:rPr>
        <w:t xml:space="preserve">Table </w:t>
      </w:r>
      <w:r w:rsidRPr="009C4503">
        <w:rPr>
          <w:i/>
          <w:noProof/>
          <w:highlight w:val="yellow"/>
        </w:rPr>
        <w:t>1</w:t>
      </w:r>
      <w:r w:rsidRPr="009C4503">
        <w:rPr>
          <w:i/>
          <w:highlight w:val="yellow"/>
          <w:lang w:val="en-US"/>
        </w:rPr>
        <w:fldChar w:fldCharType="end"/>
      </w:r>
      <w:r w:rsidRPr="009C4503">
        <w:rPr>
          <w:i/>
          <w:highlight w:val="yellow"/>
          <w:lang w:val="en-US"/>
        </w:rPr>
        <w:t>)</w:t>
      </w:r>
      <w:r>
        <w:rPr>
          <w:i/>
          <w:highlight w:val="yellow"/>
          <w:lang w:val="en-US"/>
        </w:rPr>
        <w:t xml:space="preserve">, some of which </w:t>
      </w:r>
      <w:r w:rsidR="008D12DC">
        <w:rPr>
          <w:i/>
          <w:highlight w:val="yellow"/>
          <w:lang w:val="en-US"/>
        </w:rPr>
        <w:t xml:space="preserve">in a </w:t>
      </w:r>
      <w:r>
        <w:rPr>
          <w:i/>
          <w:highlight w:val="yellow"/>
          <w:lang w:val="en-US"/>
        </w:rPr>
        <w:t>complementary</w:t>
      </w:r>
      <w:r w:rsidR="008D12DC">
        <w:rPr>
          <w:i/>
          <w:highlight w:val="yellow"/>
          <w:lang w:val="en-US"/>
        </w:rPr>
        <w:t xml:space="preserve"> manner.</w:t>
      </w:r>
    </w:p>
    <w:p w14:paraId="560FBF44" w14:textId="56455434" w:rsidR="00ED6DCE" w:rsidRDefault="00B34DA0" w:rsidP="00B34DA0">
      <w:pPr>
        <w:pStyle w:val="Style1"/>
        <w:numPr>
          <w:ilvl w:val="0"/>
          <w:numId w:val="25"/>
        </w:numPr>
        <w:spacing w:after="120"/>
        <w:rPr>
          <w:i/>
          <w:lang w:val="en-US" w:eastAsia="ko-KR"/>
        </w:rPr>
      </w:pPr>
      <w:r>
        <w:rPr>
          <w:rFonts w:eastAsia="SimSun"/>
          <w:i/>
          <w:highlight w:val="yellow"/>
          <w:lang w:val="en-US" w:eastAsia="zh-CN"/>
        </w:rPr>
        <w:lastRenderedPageBreak/>
        <w:t xml:space="preserve">Note: it is possible that one or more schemes </w:t>
      </w:r>
      <w:r>
        <w:rPr>
          <w:i/>
          <w:highlight w:val="yellow"/>
          <w:lang w:val="en-US"/>
        </w:rPr>
        <w:t xml:space="preserve">listed in Table 3 </w:t>
      </w:r>
      <w:r w:rsidRPr="00B34DA0">
        <w:rPr>
          <w:i/>
          <w:highlight w:val="yellow"/>
          <w:lang w:val="en-US"/>
        </w:rPr>
        <w:t>may be utilized independently.</w:t>
      </w:r>
    </w:p>
    <w:p w14:paraId="06B1737D" w14:textId="77777777" w:rsidR="00B34DA0" w:rsidRPr="00082D37" w:rsidRDefault="00B34DA0" w:rsidP="00B34DA0">
      <w:pPr>
        <w:pStyle w:val="Style1"/>
        <w:spacing w:after="120"/>
        <w:ind w:left="720" w:firstLine="0"/>
        <w:rPr>
          <w:i/>
          <w:lang w:val="en-US" w:eastAsia="ko-KR"/>
        </w:rPr>
      </w:pPr>
    </w:p>
    <w:p w14:paraId="26D0E295" w14:textId="4900BD5B" w:rsidR="00D17878" w:rsidRPr="00082D37" w:rsidRDefault="005F6E08" w:rsidP="00C83420">
      <w:pPr>
        <w:pStyle w:val="Heading2"/>
        <w:spacing w:before="0"/>
        <w:rPr>
          <w:lang w:val="en-US"/>
        </w:rPr>
      </w:pPr>
      <w:bookmarkStart w:id="14" w:name="_Ref529319859"/>
      <w:r>
        <w:rPr>
          <w:lang w:val="en-US"/>
        </w:rPr>
        <w:t>Simulation results</w:t>
      </w:r>
      <w:bookmarkEnd w:id="14"/>
      <w:r w:rsidR="00406E30">
        <w:rPr>
          <w:lang w:val="en-US"/>
        </w:rPr>
        <w:t xml:space="preserve"> for </w:t>
      </w:r>
      <w:r w:rsidR="005F0929">
        <w:rPr>
          <w:lang w:val="en-US"/>
        </w:rPr>
        <w:t>Type II rank 1-2 overhead reduct</w:t>
      </w:r>
      <w:r w:rsidR="00406E30">
        <w:rPr>
          <w:lang w:val="en-US"/>
        </w:rPr>
        <w:t>ion</w:t>
      </w:r>
    </w:p>
    <w:p w14:paraId="5C50111F" w14:textId="3A5B7B62" w:rsidR="003B2321" w:rsidRPr="00082D37" w:rsidRDefault="00421697" w:rsidP="00C83420">
      <w:pPr>
        <w:pStyle w:val="0Maintext"/>
        <w:spacing w:after="120" w:afterAutospacing="0"/>
        <w:rPr>
          <w:lang w:val="en-US"/>
        </w:rPr>
      </w:pPr>
      <w:r>
        <w:rPr>
          <w:lang w:val="en-US"/>
        </w:rPr>
        <w:t>Several companies submitted system-level evaluation results according to the agreed evaluation methodology (EVM).</w:t>
      </w:r>
      <w:r w:rsidR="006561CF">
        <w:rPr>
          <w:lang w:val="en-US"/>
        </w:rPr>
        <w:t xml:space="preserve"> These results are summarized in </w:t>
      </w:r>
      <w:r w:rsidR="004D343D">
        <w:rPr>
          <w:lang w:val="en-US"/>
        </w:rPr>
        <w:fldChar w:fldCharType="begin"/>
      </w:r>
      <w:r w:rsidR="004D343D">
        <w:rPr>
          <w:lang w:val="en-US"/>
        </w:rPr>
        <w:instrText xml:space="preserve"> REF _Ref529403144 \h </w:instrText>
      </w:r>
      <w:r w:rsidR="004D343D">
        <w:rPr>
          <w:lang w:val="en-US"/>
        </w:rPr>
      </w:r>
      <w:r w:rsidR="004D343D">
        <w:rPr>
          <w:lang w:val="en-US"/>
        </w:rPr>
        <w:fldChar w:fldCharType="separate"/>
      </w:r>
      <w:r w:rsidR="0062774C" w:rsidRPr="00082D37">
        <w:t xml:space="preserve">Table </w:t>
      </w:r>
      <w:r w:rsidR="0062774C">
        <w:rPr>
          <w:noProof/>
        </w:rPr>
        <w:t>4</w:t>
      </w:r>
      <w:r w:rsidR="004D343D">
        <w:rPr>
          <w:lang w:val="en-US"/>
        </w:rPr>
        <w:fldChar w:fldCharType="end"/>
      </w:r>
      <w:r w:rsidR="006561CF">
        <w:rPr>
          <w:lang w:val="en-US"/>
        </w:rPr>
        <w:t>.</w:t>
      </w:r>
      <w:r>
        <w:rPr>
          <w:lang w:val="en-US"/>
        </w:rPr>
        <w:t xml:space="preserve"> </w:t>
      </w:r>
    </w:p>
    <w:p w14:paraId="6486803D" w14:textId="77777777" w:rsidR="00CD4F43" w:rsidRDefault="00CD4F43" w:rsidP="004D343D">
      <w:pPr>
        <w:pStyle w:val="Caption"/>
        <w:rPr>
          <w:sz w:val="20"/>
        </w:rPr>
      </w:pPr>
    </w:p>
    <w:p w14:paraId="417D8ED8" w14:textId="49C3A6E4" w:rsidR="00CD49AD" w:rsidRPr="0088634D" w:rsidRDefault="00CD4F43" w:rsidP="0088634D">
      <w:pPr>
        <w:pStyle w:val="Caption"/>
        <w:jc w:val="center"/>
        <w:rPr>
          <w:sz w:val="20"/>
          <w:lang w:val="en-US" w:eastAsia="ko-KR"/>
        </w:rPr>
      </w:pPr>
      <w:bookmarkStart w:id="15" w:name="_Ref529403144"/>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62774C">
        <w:rPr>
          <w:noProof/>
          <w:sz w:val="20"/>
        </w:rPr>
        <w:t>4</w:t>
      </w:r>
      <w:r w:rsidRPr="00082D37">
        <w:rPr>
          <w:sz w:val="20"/>
        </w:rPr>
        <w:fldChar w:fldCharType="end"/>
      </w:r>
      <w:bookmarkEnd w:id="15"/>
      <w:r w:rsidRPr="00082D37">
        <w:rPr>
          <w:sz w:val="20"/>
        </w:rPr>
        <w:t xml:space="preserve"> </w:t>
      </w:r>
      <w:r>
        <w:rPr>
          <w:sz w:val="20"/>
        </w:rPr>
        <w:t xml:space="preserve">Summary of observation from </w:t>
      </w:r>
      <w:r w:rsidR="00667E9F">
        <w:rPr>
          <w:sz w:val="20"/>
        </w:rPr>
        <w:t xml:space="preserve">system-level </w:t>
      </w:r>
      <w:r>
        <w:rPr>
          <w:sz w:val="20"/>
        </w:rPr>
        <w:t>simulation results</w:t>
      </w:r>
      <w:r w:rsidR="00406E30">
        <w:rPr>
          <w:sz w:val="20"/>
        </w:rPr>
        <w:t xml:space="preserve"> for Type II rank 1-2 overhead reduction</w:t>
      </w:r>
    </w:p>
    <w:tbl>
      <w:tblPr>
        <w:tblStyle w:val="TableGrid"/>
        <w:tblW w:w="0" w:type="auto"/>
        <w:tblLook w:val="04A0" w:firstRow="1" w:lastRow="0" w:firstColumn="1" w:lastColumn="0" w:noHBand="0" w:noVBand="1"/>
      </w:tblPr>
      <w:tblGrid>
        <w:gridCol w:w="1345"/>
        <w:gridCol w:w="1890"/>
        <w:gridCol w:w="6394"/>
      </w:tblGrid>
      <w:tr w:rsidR="00667E9F" w14:paraId="6B54C551" w14:textId="77777777" w:rsidTr="0088634D">
        <w:tc>
          <w:tcPr>
            <w:tcW w:w="1345" w:type="dxa"/>
            <w:shd w:val="clear" w:color="auto" w:fill="FFFF00"/>
          </w:tcPr>
          <w:p w14:paraId="41EE5482" w14:textId="77777777" w:rsidR="00667E9F" w:rsidRPr="00667E9F" w:rsidRDefault="00667E9F" w:rsidP="00191B58">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7771F0CD" w14:textId="04C45F88" w:rsidR="00667E9F" w:rsidRPr="00667E9F" w:rsidRDefault="00667E9F" w:rsidP="00191B58">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692FD6EA" w14:textId="3F331FBC" w:rsidR="00667E9F" w:rsidRPr="00667E9F" w:rsidRDefault="00A144F2" w:rsidP="00191B58">
            <w:pPr>
              <w:pStyle w:val="0Maintext"/>
              <w:spacing w:after="0" w:afterAutospacing="0" w:line="240" w:lineRule="auto"/>
              <w:ind w:firstLine="0"/>
              <w:jc w:val="left"/>
              <w:rPr>
                <w:b/>
                <w:lang w:val="en-US"/>
              </w:rPr>
            </w:pPr>
            <w:r>
              <w:rPr>
                <w:b/>
                <w:lang w:val="en-US"/>
              </w:rPr>
              <w:t>Key o</w:t>
            </w:r>
            <w:r w:rsidR="00667E9F" w:rsidRPr="00667E9F">
              <w:rPr>
                <w:b/>
                <w:lang w:val="en-US"/>
              </w:rPr>
              <w:t>bservation</w:t>
            </w:r>
          </w:p>
        </w:tc>
      </w:tr>
      <w:tr w:rsidR="00D51774" w14:paraId="7206793A" w14:textId="77777777" w:rsidTr="00D51774">
        <w:tc>
          <w:tcPr>
            <w:tcW w:w="1345" w:type="dxa"/>
            <w:shd w:val="clear" w:color="auto" w:fill="auto"/>
          </w:tcPr>
          <w:p w14:paraId="24375BCD" w14:textId="3C557EA7" w:rsidR="00D51774" w:rsidRPr="00D51774" w:rsidRDefault="00D51774" w:rsidP="00191B58">
            <w:pPr>
              <w:pStyle w:val="0Maintext"/>
              <w:spacing w:after="0" w:afterAutospacing="0" w:line="240" w:lineRule="auto"/>
              <w:ind w:firstLine="0"/>
              <w:jc w:val="left"/>
              <w:rPr>
                <w:lang w:val="en-US"/>
              </w:rPr>
            </w:pPr>
            <w:r w:rsidRPr="00D51774">
              <w:rPr>
                <w:lang w:val="en-US"/>
              </w:rPr>
              <w:t>CATT</w:t>
            </w:r>
          </w:p>
        </w:tc>
        <w:tc>
          <w:tcPr>
            <w:tcW w:w="1890" w:type="dxa"/>
            <w:shd w:val="clear" w:color="auto" w:fill="auto"/>
          </w:tcPr>
          <w:p w14:paraId="7AC98177" w14:textId="2F20E394" w:rsidR="00D51774" w:rsidRPr="00D51774" w:rsidRDefault="001E0E6E" w:rsidP="00191B58">
            <w:pPr>
              <w:pStyle w:val="0Maintext"/>
              <w:spacing w:after="0" w:afterAutospacing="0" w:line="240" w:lineRule="auto"/>
              <w:ind w:firstLine="0"/>
              <w:jc w:val="left"/>
              <w:rPr>
                <w:lang w:val="en-US"/>
              </w:rPr>
            </w:pPr>
            <w:r>
              <w:rPr>
                <w:lang w:val="en-US"/>
              </w:rPr>
              <w:t>U</w:t>
            </w:r>
            <w:r w:rsidR="00D51774">
              <w:rPr>
                <w:lang w:val="en-US"/>
              </w:rPr>
              <w:t>P</w:t>
            </w:r>
            <w:r>
              <w:rPr>
                <w:lang w:val="en-US"/>
              </w:rPr>
              <w:t>T</w:t>
            </w:r>
          </w:p>
        </w:tc>
        <w:tc>
          <w:tcPr>
            <w:tcW w:w="6394" w:type="dxa"/>
            <w:shd w:val="clear" w:color="auto" w:fill="auto"/>
          </w:tcPr>
          <w:p w14:paraId="1F78A2B3" w14:textId="672DDE11" w:rsidR="00D51774" w:rsidRPr="00930C03" w:rsidRDefault="00930C03" w:rsidP="00191B58">
            <w:pPr>
              <w:pStyle w:val="0Maintext"/>
              <w:spacing w:after="0" w:afterAutospacing="0" w:line="240" w:lineRule="auto"/>
              <w:ind w:firstLine="0"/>
              <w:jc w:val="left"/>
              <w:rPr>
                <w:lang w:val="en-US"/>
              </w:rPr>
            </w:pPr>
            <w:r w:rsidRPr="00930C03">
              <w:rPr>
                <w:rFonts w:eastAsia="SimSun" w:hint="eastAsia"/>
                <w:lang w:val="x-none" w:eastAsia="zh-CN"/>
              </w:rPr>
              <w:t>Compared to Rel-15 Type II codebook, when M=2, DFT-based compression scheme achieves about 50% overhead reduction at the cost of more than 10% performance loss</w:t>
            </w:r>
          </w:p>
        </w:tc>
      </w:tr>
      <w:tr w:rsidR="00667E9F" w14:paraId="4EE5DCA1" w14:textId="77777777" w:rsidTr="0088634D">
        <w:tc>
          <w:tcPr>
            <w:tcW w:w="1345" w:type="dxa"/>
          </w:tcPr>
          <w:p w14:paraId="0626C837" w14:textId="77777777" w:rsidR="00667E9F" w:rsidRDefault="00667E9F" w:rsidP="00191B58">
            <w:pPr>
              <w:pStyle w:val="0Maintext"/>
              <w:spacing w:after="0" w:afterAutospacing="0" w:line="240" w:lineRule="auto"/>
              <w:ind w:firstLine="0"/>
              <w:jc w:val="left"/>
              <w:rPr>
                <w:lang w:val="en-US"/>
              </w:rPr>
            </w:pPr>
            <w:r>
              <w:rPr>
                <w:lang w:val="en-US"/>
              </w:rPr>
              <w:t>Huawei</w:t>
            </w:r>
          </w:p>
        </w:tc>
        <w:tc>
          <w:tcPr>
            <w:tcW w:w="1890" w:type="dxa"/>
          </w:tcPr>
          <w:p w14:paraId="2E22AD5D" w14:textId="657B48EA" w:rsidR="00667E9F" w:rsidRDefault="001E0E6E" w:rsidP="00191B58">
            <w:pPr>
              <w:pStyle w:val="0Maintext"/>
              <w:spacing w:after="0" w:afterAutospacing="0" w:line="240" w:lineRule="auto"/>
              <w:ind w:firstLine="0"/>
              <w:jc w:val="left"/>
              <w:rPr>
                <w:lang w:val="en-US"/>
              </w:rPr>
            </w:pPr>
            <w:r>
              <w:rPr>
                <w:lang w:val="en-US"/>
              </w:rPr>
              <w:t>U</w:t>
            </w:r>
            <w:r w:rsidR="00667E9F">
              <w:rPr>
                <w:lang w:val="en-US"/>
              </w:rPr>
              <w:t>P</w:t>
            </w:r>
            <w:r>
              <w:rPr>
                <w:lang w:val="en-US"/>
              </w:rPr>
              <w:t>T</w:t>
            </w:r>
            <w:r w:rsidR="00667E9F">
              <w:rPr>
                <w:lang w:val="en-US"/>
              </w:rPr>
              <w:t xml:space="preserve"> vs. overhead</w:t>
            </w:r>
          </w:p>
        </w:tc>
        <w:tc>
          <w:tcPr>
            <w:tcW w:w="6394" w:type="dxa"/>
          </w:tcPr>
          <w:p w14:paraId="2158BA87" w14:textId="77777777" w:rsidR="007C32C3" w:rsidRPr="007C32C3" w:rsidRDefault="007C32C3" w:rsidP="006C2F34">
            <w:pPr>
              <w:pStyle w:val="ListParagraph"/>
              <w:numPr>
                <w:ilvl w:val="0"/>
                <w:numId w:val="25"/>
              </w:numPr>
              <w:spacing w:after="0"/>
              <w:ind w:leftChars="0" w:left="164" w:hanging="180"/>
              <w:rPr>
                <w:sz w:val="20"/>
                <w:lang w:eastAsia="zh-CN"/>
              </w:rPr>
            </w:pPr>
            <w:r w:rsidRPr="007C32C3">
              <w:rPr>
                <w:sz w:val="20"/>
                <w:lang w:eastAsia="zh-CN"/>
              </w:rPr>
              <w:t>With the same cell average performance compared to Rel-15 Type II based feedback, the space-frequency compression codebook can be reduced around 60% overhead of CSI reporting.</w:t>
            </w:r>
          </w:p>
          <w:p w14:paraId="7F19C7E0" w14:textId="77777777" w:rsidR="00667E9F" w:rsidRDefault="007C32C3" w:rsidP="006C2F34">
            <w:pPr>
              <w:pStyle w:val="ListParagraph"/>
              <w:numPr>
                <w:ilvl w:val="0"/>
                <w:numId w:val="25"/>
              </w:numPr>
              <w:spacing w:after="0"/>
              <w:ind w:leftChars="0" w:left="164" w:hanging="180"/>
              <w:rPr>
                <w:sz w:val="20"/>
                <w:lang w:eastAsia="zh-CN"/>
              </w:rPr>
            </w:pPr>
            <w:r w:rsidRPr="007C32C3">
              <w:rPr>
                <w:sz w:val="20"/>
                <w:lang w:eastAsia="zh-CN"/>
              </w:rPr>
              <w:t>With the parameter setting (L, A, P)=(6, 3, 4), the space-frequency compression codebook can provide around 10% performance gain with similar overhead of Rel-15 Type II codebook.</w:t>
            </w:r>
          </w:p>
          <w:p w14:paraId="1B15CD72" w14:textId="77777777" w:rsidR="00897865" w:rsidRPr="00E67427" w:rsidRDefault="00897865" w:rsidP="00897865">
            <w:pPr>
              <w:pStyle w:val="ListParagraph"/>
              <w:numPr>
                <w:ilvl w:val="0"/>
                <w:numId w:val="25"/>
              </w:numPr>
              <w:spacing w:after="0"/>
              <w:ind w:leftChars="0" w:left="164" w:hanging="180"/>
              <w:rPr>
                <w:sz w:val="20"/>
                <w:lang w:eastAsia="zh-CN"/>
              </w:rPr>
            </w:pPr>
            <w:r w:rsidRPr="00E67427">
              <w:rPr>
                <w:sz w:val="20"/>
                <w:lang w:eastAsia="zh-CN"/>
              </w:rPr>
              <w:t>Phase correction can avoid random phase rotation by a SVD solver and achieve more efficient frequency domain compression. Without phase correction, frequency domain compression shows worse performance than type II codebook assuming the same feedback overhead.</w:t>
            </w:r>
          </w:p>
          <w:p w14:paraId="2E7745A3" w14:textId="77777777" w:rsidR="00897865" w:rsidRPr="00E67427" w:rsidRDefault="00897865" w:rsidP="00897865">
            <w:pPr>
              <w:pStyle w:val="ListParagraph"/>
              <w:numPr>
                <w:ilvl w:val="0"/>
                <w:numId w:val="25"/>
              </w:numPr>
              <w:spacing w:after="0"/>
              <w:ind w:leftChars="0" w:left="164" w:hanging="180"/>
              <w:rPr>
                <w:sz w:val="20"/>
                <w:lang w:eastAsia="zh-CN"/>
              </w:rPr>
            </w:pPr>
            <w:r w:rsidRPr="00E67427">
              <w:rPr>
                <w:sz w:val="20"/>
                <w:lang w:eastAsia="zh-CN"/>
              </w:rPr>
              <w:t>Increasing the number of L (e.g., L=2~6) provides better performance-overhead curves.</w:t>
            </w:r>
          </w:p>
          <w:p w14:paraId="30B75309" w14:textId="77777777" w:rsidR="00897865" w:rsidRPr="00E67427" w:rsidRDefault="00897865" w:rsidP="00897865">
            <w:pPr>
              <w:pStyle w:val="ListParagraph"/>
              <w:numPr>
                <w:ilvl w:val="0"/>
                <w:numId w:val="25"/>
              </w:numPr>
              <w:spacing w:after="0"/>
              <w:ind w:leftChars="0" w:left="164" w:hanging="180"/>
              <w:rPr>
                <w:sz w:val="20"/>
                <w:lang w:eastAsia="zh-CN"/>
              </w:rPr>
            </w:pPr>
            <w:r w:rsidRPr="00E67427">
              <w:rPr>
                <w:sz w:val="20"/>
                <w:lang w:eastAsia="zh-CN"/>
              </w:rPr>
              <w:t>(A, P) = (3, 4) is a better combination than (A, P) = (3, 3) in terms of the number of quantization bits providing more attractive performance gain.</w:t>
            </w:r>
          </w:p>
          <w:p w14:paraId="03F94B6D" w14:textId="77777777" w:rsidR="00897865" w:rsidRPr="00E67427" w:rsidRDefault="00897865" w:rsidP="00897865">
            <w:pPr>
              <w:pStyle w:val="ListParagraph"/>
              <w:numPr>
                <w:ilvl w:val="0"/>
                <w:numId w:val="25"/>
              </w:numPr>
              <w:spacing w:after="0"/>
              <w:ind w:leftChars="0" w:left="164" w:hanging="180"/>
              <w:rPr>
                <w:sz w:val="20"/>
                <w:lang w:eastAsia="zh-CN"/>
              </w:rPr>
            </w:pPr>
            <w:r w:rsidRPr="00E67427">
              <w:rPr>
                <w:sz w:val="20"/>
                <w:lang w:eastAsia="zh-CN"/>
              </w:rPr>
              <w:t>The oversampling factor for frequency basis vectors provides an attractive performance gain with only a few bits overhead than no-oversampling. The benefit is more obvious for small values of (L, M).</w:t>
            </w:r>
          </w:p>
          <w:p w14:paraId="036182DC" w14:textId="0DCF4F32" w:rsidR="00897865" w:rsidRPr="007C32C3" w:rsidRDefault="00897865" w:rsidP="00897865">
            <w:pPr>
              <w:pStyle w:val="ListParagraph"/>
              <w:numPr>
                <w:ilvl w:val="0"/>
                <w:numId w:val="25"/>
              </w:numPr>
              <w:spacing w:after="0"/>
              <w:ind w:leftChars="0" w:left="164" w:hanging="180"/>
              <w:rPr>
                <w:sz w:val="20"/>
                <w:lang w:eastAsia="zh-CN"/>
              </w:rPr>
            </w:pPr>
            <w:r w:rsidRPr="00E67427">
              <w:rPr>
                <w:sz w:val="20"/>
                <w:lang w:eastAsia="zh-CN"/>
              </w:rPr>
              <w:t>PMI quantization with common frequency vectors per beam has better performance-overhead curves compared with the scheme with independent frequency vector selection per beam.</w:t>
            </w:r>
          </w:p>
        </w:tc>
      </w:tr>
      <w:tr w:rsidR="00667E9F" w14:paraId="2E103085" w14:textId="77777777" w:rsidTr="0088634D">
        <w:tc>
          <w:tcPr>
            <w:tcW w:w="1345" w:type="dxa"/>
          </w:tcPr>
          <w:p w14:paraId="02FFB77B" w14:textId="77777777" w:rsidR="00667E9F" w:rsidRDefault="00667E9F" w:rsidP="00191B58">
            <w:pPr>
              <w:pStyle w:val="0Maintext"/>
              <w:spacing w:after="0" w:afterAutospacing="0" w:line="240" w:lineRule="auto"/>
              <w:ind w:firstLine="0"/>
              <w:jc w:val="left"/>
              <w:rPr>
                <w:lang w:val="en-US"/>
              </w:rPr>
            </w:pPr>
            <w:r>
              <w:rPr>
                <w:lang w:val="en-US"/>
              </w:rPr>
              <w:t>Ericsson</w:t>
            </w:r>
          </w:p>
        </w:tc>
        <w:tc>
          <w:tcPr>
            <w:tcW w:w="1890" w:type="dxa"/>
          </w:tcPr>
          <w:p w14:paraId="3C31BE04" w14:textId="6A0D8D91" w:rsidR="00667E9F" w:rsidRDefault="00667E9F" w:rsidP="00191B58">
            <w:pPr>
              <w:pStyle w:val="0Maintext"/>
              <w:spacing w:after="0" w:afterAutospacing="0" w:line="240" w:lineRule="auto"/>
              <w:ind w:firstLine="0"/>
              <w:jc w:val="left"/>
              <w:rPr>
                <w:lang w:val="en-US"/>
              </w:rPr>
            </w:pPr>
            <w:r>
              <w:rPr>
                <w:lang w:val="en-US"/>
              </w:rPr>
              <w:t>Cell edge RX SINR vs. overhead</w:t>
            </w:r>
          </w:p>
        </w:tc>
        <w:tc>
          <w:tcPr>
            <w:tcW w:w="6394" w:type="dxa"/>
          </w:tcPr>
          <w:p w14:paraId="38834DA8" w14:textId="77777777" w:rsidR="00191B58" w:rsidRDefault="002338C5" w:rsidP="006C2F34">
            <w:pPr>
              <w:pStyle w:val="0Maintext"/>
              <w:numPr>
                <w:ilvl w:val="0"/>
                <w:numId w:val="30"/>
              </w:numPr>
              <w:spacing w:after="0" w:afterAutospacing="0" w:line="240" w:lineRule="auto"/>
              <w:ind w:left="164" w:hanging="164"/>
              <w:jc w:val="left"/>
              <w:rPr>
                <w:lang w:val="en-US"/>
              </w:rPr>
            </w:pPr>
            <w:r w:rsidRPr="002338C5">
              <w:rPr>
                <w:lang w:val="en-US"/>
              </w:rPr>
              <w:t>SPMI=1 PRB can simultaneously improve performance and reduce overhead, while for SPMI equal to the legacy subband size, performance is capped by Rel-15 performance</w:t>
            </w:r>
          </w:p>
          <w:p w14:paraId="7F5ECBA0" w14:textId="77777777" w:rsidR="00191B58" w:rsidRDefault="002338C5" w:rsidP="006C2F34">
            <w:pPr>
              <w:pStyle w:val="0Maintext"/>
              <w:numPr>
                <w:ilvl w:val="0"/>
                <w:numId w:val="30"/>
              </w:numPr>
              <w:spacing w:after="0" w:afterAutospacing="0" w:line="240" w:lineRule="auto"/>
              <w:ind w:left="164" w:hanging="164"/>
              <w:jc w:val="left"/>
              <w:rPr>
                <w:lang w:val="en-US"/>
              </w:rPr>
            </w:pPr>
            <w:r w:rsidRPr="00191B58">
              <w:rPr>
                <w:lang w:val="en-US"/>
              </w:rPr>
              <w:t>SPMI equal to legacy subband size has worse performance/overhead tradeoff than SPMI=1 PRB</w:t>
            </w:r>
          </w:p>
          <w:p w14:paraId="5B538488" w14:textId="6C727E29" w:rsidR="00667E9F" w:rsidRPr="00191B58" w:rsidRDefault="002338C5" w:rsidP="006C2F34">
            <w:pPr>
              <w:pStyle w:val="0Maintext"/>
              <w:numPr>
                <w:ilvl w:val="0"/>
                <w:numId w:val="30"/>
              </w:numPr>
              <w:spacing w:after="0" w:afterAutospacing="0" w:line="240" w:lineRule="auto"/>
              <w:ind w:left="164" w:hanging="164"/>
              <w:jc w:val="left"/>
              <w:rPr>
                <w:lang w:val="en-US"/>
              </w:rPr>
            </w:pPr>
            <w:r w:rsidRPr="00191B58">
              <w:rPr>
                <w:lang w:val="en-US"/>
              </w:rPr>
              <w:t>Similar performance/overhead tradeoff for common and independent basis</w:t>
            </w:r>
          </w:p>
        </w:tc>
      </w:tr>
      <w:tr w:rsidR="00667E9F" w14:paraId="5513BEDE" w14:textId="77777777" w:rsidTr="0088634D">
        <w:tc>
          <w:tcPr>
            <w:tcW w:w="1345" w:type="dxa"/>
          </w:tcPr>
          <w:p w14:paraId="024343CB" w14:textId="77777777" w:rsidR="00667E9F" w:rsidRDefault="00667E9F" w:rsidP="00191B58">
            <w:pPr>
              <w:pStyle w:val="0Maintext"/>
              <w:spacing w:after="0" w:afterAutospacing="0" w:line="240" w:lineRule="auto"/>
              <w:ind w:firstLine="0"/>
              <w:jc w:val="left"/>
              <w:rPr>
                <w:lang w:val="en-US"/>
              </w:rPr>
            </w:pPr>
            <w:r>
              <w:rPr>
                <w:lang w:val="en-US"/>
              </w:rPr>
              <w:t>Intel</w:t>
            </w:r>
          </w:p>
        </w:tc>
        <w:tc>
          <w:tcPr>
            <w:tcW w:w="1890" w:type="dxa"/>
          </w:tcPr>
          <w:p w14:paraId="634DFADB" w14:textId="01EACDBC" w:rsidR="00667E9F" w:rsidRDefault="001E0E6E" w:rsidP="00191B58">
            <w:pPr>
              <w:pStyle w:val="0Maintext"/>
              <w:spacing w:after="0" w:afterAutospacing="0" w:line="240" w:lineRule="auto"/>
              <w:ind w:firstLine="0"/>
              <w:jc w:val="left"/>
              <w:rPr>
                <w:lang w:val="en-US"/>
              </w:rPr>
            </w:pPr>
            <w:r>
              <w:rPr>
                <w:lang w:val="en-US"/>
              </w:rPr>
              <w:t>U</w:t>
            </w:r>
            <w:r w:rsidR="00D51774">
              <w:rPr>
                <w:lang w:val="en-US"/>
              </w:rPr>
              <w:t>P</w:t>
            </w:r>
            <w:r>
              <w:rPr>
                <w:lang w:val="en-US"/>
              </w:rPr>
              <w:t>T</w:t>
            </w:r>
            <w:r w:rsidR="00D51774">
              <w:rPr>
                <w:lang w:val="en-US"/>
              </w:rPr>
              <w:t xml:space="preserve"> vs. overhead</w:t>
            </w:r>
          </w:p>
        </w:tc>
        <w:tc>
          <w:tcPr>
            <w:tcW w:w="6394" w:type="dxa"/>
          </w:tcPr>
          <w:p w14:paraId="419D92C1" w14:textId="5455736C" w:rsidR="00667E9F" w:rsidRPr="00C7270F" w:rsidRDefault="00091937" w:rsidP="00191B58">
            <w:pPr>
              <w:tabs>
                <w:tab w:val="left" w:pos="4253"/>
                <w:tab w:val="left" w:pos="9781"/>
              </w:tabs>
              <w:spacing w:after="0"/>
              <w:rPr>
                <w:lang w:eastAsia="ko-KR"/>
              </w:rPr>
            </w:pPr>
            <w:r w:rsidRPr="00C7270F">
              <w:rPr>
                <w:sz w:val="20"/>
                <w:lang w:eastAsia="ko-KR"/>
              </w:rPr>
              <w:t>Type II compression provides additional flexibility for throughput-overhead trade-off</w:t>
            </w:r>
          </w:p>
        </w:tc>
      </w:tr>
      <w:tr w:rsidR="00667E9F" w14:paraId="587871D7" w14:textId="77777777" w:rsidTr="0088634D">
        <w:tc>
          <w:tcPr>
            <w:tcW w:w="1345" w:type="dxa"/>
          </w:tcPr>
          <w:p w14:paraId="01E63B92" w14:textId="77777777" w:rsidR="00667E9F" w:rsidRDefault="00667E9F" w:rsidP="00191B58">
            <w:pPr>
              <w:pStyle w:val="0Maintext"/>
              <w:spacing w:after="0" w:afterAutospacing="0" w:line="240" w:lineRule="auto"/>
              <w:ind w:firstLine="0"/>
              <w:jc w:val="left"/>
              <w:rPr>
                <w:lang w:val="en-US"/>
              </w:rPr>
            </w:pPr>
            <w:r>
              <w:rPr>
                <w:lang w:val="en-US"/>
              </w:rPr>
              <w:t>LGE</w:t>
            </w:r>
          </w:p>
        </w:tc>
        <w:tc>
          <w:tcPr>
            <w:tcW w:w="1890" w:type="dxa"/>
          </w:tcPr>
          <w:p w14:paraId="448405DF" w14:textId="5834728E" w:rsidR="00667E9F" w:rsidRDefault="001E0E6E" w:rsidP="00191B58">
            <w:pPr>
              <w:pStyle w:val="0Maintext"/>
              <w:spacing w:after="0" w:afterAutospacing="0" w:line="240" w:lineRule="auto"/>
              <w:ind w:firstLine="0"/>
              <w:jc w:val="left"/>
              <w:rPr>
                <w:lang w:val="en-US"/>
              </w:rPr>
            </w:pPr>
            <w:r>
              <w:rPr>
                <w:lang w:val="en-US"/>
              </w:rPr>
              <w:t>U</w:t>
            </w:r>
            <w:r w:rsidR="00FE2AC2">
              <w:rPr>
                <w:lang w:val="en-US"/>
              </w:rPr>
              <w:t>P</w:t>
            </w:r>
            <w:r>
              <w:rPr>
                <w:lang w:val="en-US"/>
              </w:rPr>
              <w:t>T</w:t>
            </w:r>
          </w:p>
        </w:tc>
        <w:tc>
          <w:tcPr>
            <w:tcW w:w="6394" w:type="dxa"/>
          </w:tcPr>
          <w:p w14:paraId="35307353" w14:textId="77777777" w:rsidR="00930C03" w:rsidRDefault="00930C03" w:rsidP="006C2F34">
            <w:pPr>
              <w:pStyle w:val="LGTdoc1"/>
              <w:numPr>
                <w:ilvl w:val="0"/>
                <w:numId w:val="27"/>
              </w:numPr>
              <w:snapToGrid/>
              <w:spacing w:beforeLines="0" w:before="0" w:after="0" w:afterAutospacing="0"/>
              <w:ind w:left="164" w:hanging="180"/>
              <w:jc w:val="left"/>
              <w:rPr>
                <w:b w:val="0"/>
                <w:sz w:val="20"/>
              </w:rPr>
            </w:pPr>
            <w:r w:rsidRPr="00930C03">
              <w:rPr>
                <w:b w:val="0"/>
                <w:sz w:val="20"/>
              </w:rPr>
              <w:t>TD compression provides 16% and 21% performance gain over Type 1 CSI with codebook mode 1 in terms of mean UE UPT and 5% UE UPT, respectively, in Dense Urban (Macro only, ISD=200m) scenario at medium load condition.</w:t>
            </w:r>
          </w:p>
          <w:p w14:paraId="0BE62C40" w14:textId="77777777" w:rsidR="00930C03" w:rsidRDefault="00930C03" w:rsidP="006C2F34">
            <w:pPr>
              <w:pStyle w:val="LGTdoc1"/>
              <w:numPr>
                <w:ilvl w:val="0"/>
                <w:numId w:val="27"/>
              </w:numPr>
              <w:snapToGrid/>
              <w:spacing w:beforeLines="0" w:before="0" w:after="0" w:afterAutospacing="0"/>
              <w:ind w:left="164" w:hanging="180"/>
              <w:jc w:val="left"/>
              <w:rPr>
                <w:b w:val="0"/>
                <w:sz w:val="20"/>
              </w:rPr>
            </w:pPr>
            <w:r w:rsidRPr="00930C03">
              <w:rPr>
                <w:b w:val="0"/>
                <w:sz w:val="20"/>
              </w:rPr>
              <w:t>TD compression provides 19% and 26% performance gain over Type 1 CSI with codebook mode 1 in terms of mean UE UPT and 5% UE UPT, respectively, in Dense Urban (Macro only, ISD=200m) scenario at high load condition.</w:t>
            </w:r>
          </w:p>
          <w:p w14:paraId="17E21CD2" w14:textId="39F8566F" w:rsidR="00667E9F" w:rsidRPr="00930C03" w:rsidRDefault="00930C03" w:rsidP="006C2F34">
            <w:pPr>
              <w:pStyle w:val="LGTdoc1"/>
              <w:numPr>
                <w:ilvl w:val="0"/>
                <w:numId w:val="27"/>
              </w:numPr>
              <w:snapToGrid/>
              <w:spacing w:beforeLines="0" w:before="0" w:after="0" w:afterAutospacing="0"/>
              <w:ind w:left="164" w:hanging="180"/>
              <w:jc w:val="left"/>
              <w:rPr>
                <w:b w:val="0"/>
                <w:sz w:val="20"/>
              </w:rPr>
            </w:pPr>
            <w:r w:rsidRPr="00930C03">
              <w:rPr>
                <w:b w:val="0"/>
                <w:sz w:val="20"/>
              </w:rPr>
              <w:t xml:space="preserve">TD compression provides compatible mean throughput performance compared to Type 2 CSI with Codebook Mode =1 and L=4 while reducing the payload to 43% of conventional Type II CSI. </w:t>
            </w:r>
          </w:p>
        </w:tc>
      </w:tr>
      <w:tr w:rsidR="00667E9F" w14:paraId="7CA630A1" w14:textId="77777777" w:rsidTr="0088634D">
        <w:tc>
          <w:tcPr>
            <w:tcW w:w="1345" w:type="dxa"/>
          </w:tcPr>
          <w:p w14:paraId="6CBC5F2B" w14:textId="175B964D" w:rsidR="00667E9F" w:rsidRDefault="00667E9F" w:rsidP="00191B58">
            <w:pPr>
              <w:pStyle w:val="0Maintext"/>
              <w:spacing w:after="0" w:afterAutospacing="0" w:line="240" w:lineRule="auto"/>
              <w:ind w:firstLine="0"/>
              <w:jc w:val="left"/>
              <w:rPr>
                <w:lang w:val="en-US"/>
              </w:rPr>
            </w:pPr>
            <w:r>
              <w:rPr>
                <w:lang w:val="en-US"/>
              </w:rPr>
              <w:t>Motorola</w:t>
            </w:r>
          </w:p>
        </w:tc>
        <w:tc>
          <w:tcPr>
            <w:tcW w:w="1890" w:type="dxa"/>
          </w:tcPr>
          <w:p w14:paraId="2FEC1024" w14:textId="1AEA03E1" w:rsidR="00667E9F" w:rsidRDefault="001E0E6E" w:rsidP="00191B58">
            <w:pPr>
              <w:pStyle w:val="0Maintext"/>
              <w:spacing w:after="0" w:afterAutospacing="0" w:line="240" w:lineRule="auto"/>
              <w:ind w:firstLine="0"/>
              <w:jc w:val="left"/>
              <w:rPr>
                <w:lang w:val="en-US"/>
              </w:rPr>
            </w:pPr>
            <w:r>
              <w:rPr>
                <w:lang w:val="en-US"/>
              </w:rPr>
              <w:t>U</w:t>
            </w:r>
            <w:r w:rsidR="00C91A3E">
              <w:rPr>
                <w:lang w:val="en-US"/>
              </w:rPr>
              <w:t>P</w:t>
            </w:r>
            <w:r>
              <w:rPr>
                <w:lang w:val="en-US"/>
              </w:rPr>
              <w:t>T</w:t>
            </w:r>
          </w:p>
        </w:tc>
        <w:tc>
          <w:tcPr>
            <w:tcW w:w="6394" w:type="dxa"/>
          </w:tcPr>
          <w:p w14:paraId="0E3404BB" w14:textId="0B358189" w:rsidR="00667E9F" w:rsidRDefault="005E4FDA" w:rsidP="00191B58">
            <w:pPr>
              <w:pStyle w:val="0Maintext"/>
              <w:spacing w:after="0" w:afterAutospacing="0" w:line="240" w:lineRule="auto"/>
              <w:ind w:firstLine="0"/>
              <w:jc w:val="left"/>
              <w:rPr>
                <w:lang w:val="en-US"/>
              </w:rPr>
            </w:pPr>
            <w:r>
              <w:rPr>
                <w:lang w:val="en-US"/>
              </w:rPr>
              <w:t>~40-60% overhead reduction with s</w:t>
            </w:r>
            <w:r w:rsidR="00354F47">
              <w:rPr>
                <w:lang w:val="en-US"/>
              </w:rPr>
              <w:t>mall UTP loss (at most 2%)</w:t>
            </w:r>
          </w:p>
        </w:tc>
      </w:tr>
      <w:tr w:rsidR="00667E9F" w14:paraId="67E2CC4C" w14:textId="77777777" w:rsidTr="0088634D">
        <w:tc>
          <w:tcPr>
            <w:tcW w:w="1345" w:type="dxa"/>
          </w:tcPr>
          <w:p w14:paraId="482E7659" w14:textId="1B877216" w:rsidR="00667E9F" w:rsidRDefault="00667E9F" w:rsidP="00191B58">
            <w:pPr>
              <w:pStyle w:val="0Maintext"/>
              <w:spacing w:after="0" w:afterAutospacing="0" w:line="240" w:lineRule="auto"/>
              <w:ind w:firstLine="0"/>
              <w:jc w:val="left"/>
              <w:rPr>
                <w:lang w:val="en-US"/>
              </w:rPr>
            </w:pPr>
            <w:r>
              <w:rPr>
                <w:lang w:val="en-US"/>
              </w:rPr>
              <w:t>Nokia</w:t>
            </w:r>
          </w:p>
        </w:tc>
        <w:tc>
          <w:tcPr>
            <w:tcW w:w="1890" w:type="dxa"/>
          </w:tcPr>
          <w:p w14:paraId="397F172A" w14:textId="662E956C" w:rsidR="00667E9F" w:rsidRDefault="00E100B4" w:rsidP="00191B58">
            <w:pPr>
              <w:pStyle w:val="0Maintext"/>
              <w:spacing w:after="0" w:afterAutospacing="0" w:line="240" w:lineRule="auto"/>
              <w:ind w:firstLine="0"/>
              <w:jc w:val="left"/>
              <w:rPr>
                <w:lang w:val="en-US"/>
              </w:rPr>
            </w:pPr>
            <w:r>
              <w:rPr>
                <w:lang w:val="en-US"/>
              </w:rPr>
              <w:t>UPT</w:t>
            </w:r>
          </w:p>
        </w:tc>
        <w:tc>
          <w:tcPr>
            <w:tcW w:w="6394" w:type="dxa"/>
          </w:tcPr>
          <w:p w14:paraId="7A2D3C57" w14:textId="77777777" w:rsidR="00944540" w:rsidRDefault="00944540" w:rsidP="006C2F34">
            <w:pPr>
              <w:pStyle w:val="0Maintext"/>
              <w:numPr>
                <w:ilvl w:val="0"/>
                <w:numId w:val="29"/>
              </w:numPr>
              <w:spacing w:after="0" w:afterAutospacing="0" w:line="240" w:lineRule="auto"/>
              <w:ind w:left="164" w:hanging="180"/>
              <w:jc w:val="left"/>
              <w:rPr>
                <w:lang w:val="en-US"/>
              </w:rPr>
            </w:pPr>
            <w:r>
              <w:rPr>
                <w:lang w:val="en-US"/>
              </w:rPr>
              <w:t>“Layer-domain” compression shows almost no loss compared to Type II CSI, noting that the overhead of LD compression can be further reduced by exploiting the correlation of the compressed Givens parameters</w:t>
            </w:r>
            <w:r>
              <w:rPr>
                <w:b/>
                <w:lang w:val="en-US"/>
              </w:rPr>
              <w:t xml:space="preserve">. </w:t>
            </w:r>
          </w:p>
          <w:p w14:paraId="5BA87023" w14:textId="28921F3B" w:rsidR="00944540" w:rsidRPr="00944540" w:rsidRDefault="00944540" w:rsidP="006C2F34">
            <w:pPr>
              <w:pStyle w:val="0Maintext"/>
              <w:numPr>
                <w:ilvl w:val="0"/>
                <w:numId w:val="29"/>
              </w:numPr>
              <w:spacing w:after="0" w:afterAutospacing="0" w:line="240" w:lineRule="auto"/>
              <w:ind w:left="164" w:hanging="180"/>
              <w:jc w:val="left"/>
              <w:rPr>
                <w:lang w:val="en-US"/>
              </w:rPr>
            </w:pPr>
            <w:r w:rsidRPr="00944540">
              <w:rPr>
                <w:lang w:val="en-US"/>
              </w:rPr>
              <w:lastRenderedPageBreak/>
              <w:t xml:space="preserve">The frequency compression variants without LD compression, show 10%-20% performance loss for </w:t>
            </w:r>
            <m:oMath>
              <m:r>
                <w:rPr>
                  <w:rFonts w:ascii="Cambria Math" w:hAnsi="Cambria Math"/>
                  <w:lang w:val="en-US"/>
                </w:rPr>
                <m:t>M=8</m:t>
              </m:r>
            </m:oMath>
            <w:r w:rsidRPr="00944540">
              <w:rPr>
                <w:lang w:val="en-US"/>
              </w:rPr>
              <w:t xml:space="preserve"> and </w:t>
            </w:r>
            <m:oMath>
              <m:r>
                <w:rPr>
                  <w:rFonts w:ascii="Cambria Math" w:hAnsi="Cambria Math"/>
                  <w:lang w:val="en-US"/>
                </w:rPr>
                <m:t>M=4</m:t>
              </m:r>
            </m:oMath>
            <w:r w:rsidRPr="00944540">
              <w:rPr>
                <w:lang w:val="en-US"/>
              </w:rPr>
              <w:t>, respectively.</w:t>
            </w:r>
          </w:p>
        </w:tc>
      </w:tr>
      <w:tr w:rsidR="00667E9F" w14:paraId="7549419A" w14:textId="77777777" w:rsidTr="0088634D">
        <w:tc>
          <w:tcPr>
            <w:tcW w:w="1345" w:type="dxa"/>
          </w:tcPr>
          <w:p w14:paraId="3D22F013" w14:textId="678466E2" w:rsidR="00667E9F" w:rsidRDefault="00667E9F" w:rsidP="00191B58">
            <w:pPr>
              <w:pStyle w:val="0Maintext"/>
              <w:spacing w:after="0" w:afterAutospacing="0" w:line="240" w:lineRule="auto"/>
              <w:ind w:firstLine="0"/>
              <w:jc w:val="left"/>
              <w:rPr>
                <w:lang w:val="en-US"/>
              </w:rPr>
            </w:pPr>
            <w:r>
              <w:rPr>
                <w:lang w:val="en-US"/>
              </w:rPr>
              <w:lastRenderedPageBreak/>
              <w:t>OPPO</w:t>
            </w:r>
          </w:p>
        </w:tc>
        <w:tc>
          <w:tcPr>
            <w:tcW w:w="1890" w:type="dxa"/>
          </w:tcPr>
          <w:p w14:paraId="0060E72B" w14:textId="00327EE0" w:rsidR="00667E9F" w:rsidRDefault="00976648" w:rsidP="00191B58">
            <w:pPr>
              <w:pStyle w:val="0Maintext"/>
              <w:spacing w:after="0" w:afterAutospacing="0" w:line="240" w:lineRule="auto"/>
              <w:ind w:firstLine="0"/>
              <w:jc w:val="left"/>
              <w:rPr>
                <w:lang w:val="en-US"/>
              </w:rPr>
            </w:pPr>
            <w:r>
              <w:rPr>
                <w:lang w:val="en-US"/>
              </w:rPr>
              <w:t>UP</w:t>
            </w:r>
            <w:r w:rsidR="001E0E6E">
              <w:rPr>
                <w:lang w:val="en-US"/>
              </w:rPr>
              <w:t>T</w:t>
            </w:r>
            <w:r w:rsidR="00EF277A">
              <w:rPr>
                <w:lang w:val="en-US"/>
              </w:rPr>
              <w:t xml:space="preserve"> </w:t>
            </w:r>
            <w:r w:rsidR="008F16F6">
              <w:rPr>
                <w:lang w:val="en-US"/>
              </w:rPr>
              <w:t>loss</w:t>
            </w:r>
            <w:r w:rsidR="00EF277A">
              <w:rPr>
                <w:lang w:val="en-US"/>
              </w:rPr>
              <w:t xml:space="preserve"> over R15 T</w:t>
            </w:r>
            <w:r w:rsidR="0062774C">
              <w:rPr>
                <w:lang w:val="en-US"/>
              </w:rPr>
              <w:t>ype II</w:t>
            </w:r>
          </w:p>
        </w:tc>
        <w:tc>
          <w:tcPr>
            <w:tcW w:w="6394" w:type="dxa"/>
          </w:tcPr>
          <w:p w14:paraId="2090FD11" w14:textId="4EC72018" w:rsidR="00667E9F" w:rsidRDefault="00191B58" w:rsidP="00191B58">
            <w:pPr>
              <w:pStyle w:val="0Maintext"/>
              <w:spacing w:after="0" w:afterAutospacing="0" w:line="240" w:lineRule="auto"/>
              <w:ind w:firstLine="0"/>
              <w:jc w:val="left"/>
              <w:rPr>
                <w:lang w:val="en-US"/>
              </w:rPr>
            </w:pPr>
            <w:r w:rsidRPr="008822B3">
              <w:rPr>
                <w:rFonts w:eastAsia="SimSun"/>
                <w:lang w:eastAsia="zh-CN"/>
              </w:rPr>
              <w:t>K= 4</w:t>
            </w:r>
            <w:r>
              <w:rPr>
                <w:rFonts w:eastAsia="SimSun" w:hint="eastAsia"/>
                <w:lang w:eastAsia="zh-CN"/>
              </w:rPr>
              <w:t>-</w:t>
            </w:r>
            <w:r w:rsidRPr="008822B3">
              <w:rPr>
                <w:rFonts w:eastAsia="SimSun"/>
                <w:lang w:eastAsia="zh-CN"/>
              </w:rPr>
              <w:t>6 DFT beam</w:t>
            </w:r>
            <w:r>
              <w:rPr>
                <w:rFonts w:eastAsia="SimSun" w:hint="eastAsia"/>
                <w:lang w:eastAsia="zh-CN"/>
              </w:rPr>
              <w:t>s</w:t>
            </w:r>
            <w:r w:rsidRPr="008822B3">
              <w:rPr>
                <w:rFonts w:eastAsia="SimSun"/>
                <w:lang w:eastAsia="zh-CN"/>
              </w:rPr>
              <w:t xml:space="preserve"> </w:t>
            </w:r>
            <w:r>
              <w:rPr>
                <w:rFonts w:eastAsia="SimSun" w:hint="eastAsia"/>
                <w:lang w:eastAsia="zh-CN"/>
              </w:rPr>
              <w:t>in</w:t>
            </w:r>
            <w:r w:rsidRPr="008822B3">
              <w:rPr>
                <w:rFonts w:eastAsia="SimSun"/>
                <w:lang w:eastAsia="zh-CN"/>
              </w:rPr>
              <w:t xml:space="preserve"> time domain could </w:t>
            </w:r>
            <w:r>
              <w:rPr>
                <w:rFonts w:eastAsia="SimSun"/>
                <w:lang w:eastAsia="zh-CN"/>
              </w:rPr>
              <w:t>quantiz</w:t>
            </w:r>
            <w:r>
              <w:rPr>
                <w:rFonts w:eastAsia="SimSun" w:hint="eastAsia"/>
                <w:lang w:eastAsia="zh-CN"/>
              </w:rPr>
              <w:t xml:space="preserve">e </w:t>
            </w:r>
            <w:r w:rsidRPr="008822B3">
              <w:rPr>
                <w:rFonts w:eastAsia="SimSun"/>
                <w:lang w:eastAsia="zh-CN"/>
              </w:rPr>
              <w:t xml:space="preserve">precoder on frequency domain well and </w:t>
            </w:r>
            <w:r>
              <w:rPr>
                <w:rFonts w:eastAsia="SimSun" w:hint="eastAsia"/>
                <w:lang w:eastAsia="zh-CN"/>
              </w:rPr>
              <w:t>provide proximate performance as baseline</w:t>
            </w:r>
          </w:p>
        </w:tc>
      </w:tr>
      <w:tr w:rsidR="008F16F6" w14:paraId="1146C2EB" w14:textId="77777777" w:rsidTr="0088634D">
        <w:tc>
          <w:tcPr>
            <w:tcW w:w="1345" w:type="dxa"/>
          </w:tcPr>
          <w:p w14:paraId="53A01BFA" w14:textId="3E6078FB" w:rsidR="008F16F6" w:rsidRDefault="008F16F6" w:rsidP="00191B58">
            <w:pPr>
              <w:pStyle w:val="0Maintext"/>
              <w:spacing w:after="0" w:afterAutospacing="0" w:line="240" w:lineRule="auto"/>
              <w:ind w:firstLine="0"/>
              <w:jc w:val="left"/>
              <w:rPr>
                <w:lang w:val="en-US"/>
              </w:rPr>
            </w:pPr>
            <w:r>
              <w:rPr>
                <w:lang w:val="en-US"/>
              </w:rPr>
              <w:t>Qualcomm</w:t>
            </w:r>
          </w:p>
        </w:tc>
        <w:tc>
          <w:tcPr>
            <w:tcW w:w="1890" w:type="dxa"/>
          </w:tcPr>
          <w:p w14:paraId="405E2B47" w14:textId="423D3824" w:rsidR="008F16F6" w:rsidRDefault="008F16F6" w:rsidP="00191B58">
            <w:pPr>
              <w:pStyle w:val="0Maintext"/>
              <w:spacing w:after="0" w:afterAutospacing="0" w:line="240" w:lineRule="auto"/>
              <w:ind w:firstLine="0"/>
              <w:jc w:val="left"/>
              <w:rPr>
                <w:lang w:val="en-US"/>
              </w:rPr>
            </w:pPr>
            <w:r>
              <w:rPr>
                <w:lang w:val="en-US"/>
              </w:rPr>
              <w:t>UPT</w:t>
            </w:r>
            <w:r w:rsidR="00EF277A">
              <w:rPr>
                <w:lang w:val="en-US"/>
              </w:rPr>
              <w:t xml:space="preserve"> </w:t>
            </w:r>
            <w:r w:rsidR="00B931AB">
              <w:rPr>
                <w:lang w:val="en-US"/>
              </w:rPr>
              <w:t>vs. overhead</w:t>
            </w:r>
            <w:r w:rsidR="00EF277A">
              <w:rPr>
                <w:lang w:val="en-US"/>
              </w:rPr>
              <w:t xml:space="preserve"> </w:t>
            </w:r>
          </w:p>
        </w:tc>
        <w:tc>
          <w:tcPr>
            <w:tcW w:w="6394" w:type="dxa"/>
          </w:tcPr>
          <w:p w14:paraId="3DC9DB2D" w14:textId="77777777" w:rsidR="008F16F6" w:rsidRDefault="00295BA8" w:rsidP="002014B3">
            <w:pPr>
              <w:pStyle w:val="TableofFigures"/>
              <w:numPr>
                <w:ilvl w:val="0"/>
                <w:numId w:val="38"/>
              </w:numPr>
              <w:tabs>
                <w:tab w:val="right" w:leader="dot" w:pos="9962"/>
              </w:tabs>
              <w:spacing w:before="0"/>
              <w:ind w:left="166" w:hanging="166"/>
              <w:rPr>
                <w:rFonts w:eastAsia="MS Mincho"/>
                <w:b w:val="0"/>
                <w:i w:val="0"/>
                <w:noProof/>
                <w:lang w:eastAsia="ja-JP"/>
              </w:rPr>
            </w:pPr>
            <w:r w:rsidRPr="00FA4978">
              <w:rPr>
                <w:rFonts w:eastAsia="MS Mincho"/>
                <w:b w:val="0"/>
                <w:i w:val="0"/>
                <w:noProof/>
                <w:lang w:eastAsia="ja-JP"/>
              </w:rPr>
              <w:t>With 2 frequency domain selected basis, near 75% overhead reduction can be achieved.</w:t>
            </w:r>
          </w:p>
          <w:p w14:paraId="03EA35BA" w14:textId="77777777" w:rsidR="002014B3" w:rsidRPr="006D4396" w:rsidRDefault="002014B3" w:rsidP="002014B3">
            <w:pPr>
              <w:pStyle w:val="ListParagraph"/>
              <w:numPr>
                <w:ilvl w:val="0"/>
                <w:numId w:val="28"/>
              </w:numPr>
              <w:spacing w:after="0"/>
              <w:ind w:leftChars="0" w:left="164" w:hanging="180"/>
              <w:jc w:val="both"/>
              <w:rPr>
                <w:sz w:val="20"/>
              </w:rPr>
            </w:pPr>
            <w:r w:rsidRPr="006D4396">
              <w:rPr>
                <w:sz w:val="20"/>
              </w:rPr>
              <w:t>For 8 subbands with L = 4, the performance increases with number of reported coefficients/basis per beam, while the performance saturates after the number reaches 3.</w:t>
            </w:r>
          </w:p>
          <w:p w14:paraId="77AF0B05" w14:textId="11D48B2B" w:rsidR="002014B3" w:rsidRPr="002014B3" w:rsidRDefault="002014B3" w:rsidP="002014B3">
            <w:pPr>
              <w:pStyle w:val="ListParagraph"/>
              <w:numPr>
                <w:ilvl w:val="0"/>
                <w:numId w:val="28"/>
              </w:numPr>
              <w:spacing w:after="0"/>
              <w:ind w:leftChars="0" w:left="164" w:hanging="180"/>
              <w:jc w:val="both"/>
              <w:rPr>
                <w:sz w:val="20"/>
              </w:rPr>
            </w:pPr>
            <w:r w:rsidRPr="006D4396">
              <w:rPr>
                <w:sz w:val="20"/>
              </w:rPr>
              <w:t>Beam specific compression outperforms beam common compression with a slightly higher overhead.</w:t>
            </w:r>
          </w:p>
        </w:tc>
      </w:tr>
      <w:tr w:rsidR="00667E9F" w14:paraId="095996A4" w14:textId="77777777" w:rsidTr="0088634D">
        <w:tc>
          <w:tcPr>
            <w:tcW w:w="1345" w:type="dxa"/>
          </w:tcPr>
          <w:p w14:paraId="4B584842" w14:textId="5B6B4817" w:rsidR="00667E9F" w:rsidRDefault="00667E9F" w:rsidP="00191B58">
            <w:pPr>
              <w:pStyle w:val="0Maintext"/>
              <w:spacing w:after="0" w:afterAutospacing="0" w:line="240" w:lineRule="auto"/>
              <w:ind w:firstLine="0"/>
              <w:jc w:val="left"/>
              <w:rPr>
                <w:lang w:val="en-US"/>
              </w:rPr>
            </w:pPr>
            <w:r>
              <w:rPr>
                <w:lang w:val="en-US"/>
              </w:rPr>
              <w:t>Samsung</w:t>
            </w:r>
          </w:p>
        </w:tc>
        <w:tc>
          <w:tcPr>
            <w:tcW w:w="1890" w:type="dxa"/>
          </w:tcPr>
          <w:p w14:paraId="14D8DC74" w14:textId="341EFEBB" w:rsidR="00667E9F" w:rsidRDefault="001E0E6E" w:rsidP="00191B58">
            <w:pPr>
              <w:pStyle w:val="0Maintext"/>
              <w:spacing w:after="0" w:afterAutospacing="0" w:line="240" w:lineRule="auto"/>
              <w:ind w:firstLine="0"/>
              <w:jc w:val="left"/>
              <w:rPr>
                <w:lang w:val="en-US"/>
              </w:rPr>
            </w:pPr>
            <w:r>
              <w:rPr>
                <w:lang w:val="en-US"/>
              </w:rPr>
              <w:t>U</w:t>
            </w:r>
            <w:r w:rsidR="00D51774">
              <w:rPr>
                <w:lang w:val="en-US"/>
              </w:rPr>
              <w:t>P</w:t>
            </w:r>
            <w:r>
              <w:rPr>
                <w:lang w:val="en-US"/>
              </w:rPr>
              <w:t>T</w:t>
            </w:r>
            <w:r w:rsidR="00D51774">
              <w:rPr>
                <w:lang w:val="en-US"/>
              </w:rPr>
              <w:t xml:space="preserve"> vs. overhead</w:t>
            </w:r>
          </w:p>
        </w:tc>
        <w:tc>
          <w:tcPr>
            <w:tcW w:w="6394" w:type="dxa"/>
          </w:tcPr>
          <w:p w14:paraId="1A603FC2" w14:textId="77777777" w:rsidR="000E7A77" w:rsidRPr="000E7A77" w:rsidRDefault="000E7A77" w:rsidP="006C2F34">
            <w:pPr>
              <w:pStyle w:val="ListParagraph"/>
              <w:numPr>
                <w:ilvl w:val="0"/>
                <w:numId w:val="28"/>
              </w:numPr>
              <w:spacing w:after="0"/>
              <w:ind w:leftChars="0" w:left="164" w:hanging="180"/>
              <w:jc w:val="both"/>
              <w:rPr>
                <w:sz w:val="20"/>
              </w:rPr>
            </w:pPr>
            <w:r w:rsidRPr="000E7A77">
              <w:rPr>
                <w:sz w:val="20"/>
              </w:rPr>
              <w:t>Large overhead reduction is achieved with the proposed frequency domain compression scheme – 38% overhead reduction with L=M=4 when compared with Rel. 15 Type II with L=4.</w:t>
            </w:r>
          </w:p>
          <w:p w14:paraId="72AA7F0F" w14:textId="77777777" w:rsidR="000E7A77" w:rsidRPr="000E7A77" w:rsidRDefault="000E7A77" w:rsidP="006C2F34">
            <w:pPr>
              <w:pStyle w:val="ListParagraph"/>
              <w:numPr>
                <w:ilvl w:val="0"/>
                <w:numId w:val="28"/>
              </w:numPr>
              <w:spacing w:after="0"/>
              <w:ind w:leftChars="0" w:left="164" w:hanging="180"/>
              <w:jc w:val="both"/>
              <w:rPr>
                <w:sz w:val="20"/>
                <w:lang w:val="en-US" w:eastAsia="ko-KR"/>
              </w:rPr>
            </w:pPr>
            <w:r w:rsidRPr="000E7A77">
              <w:rPr>
                <w:sz w:val="20"/>
              </w:rPr>
              <w:t>L=</w:t>
            </w:r>
            <w:r w:rsidRPr="000E7A77">
              <w:rPr>
                <w:sz w:val="20"/>
                <w:lang w:val="en-US" w:eastAsia="ko-KR"/>
              </w:rPr>
              <w:t xml:space="preserve">6 does not show any significant gain at small M values. </w:t>
            </w:r>
          </w:p>
          <w:p w14:paraId="4EE4E4C4" w14:textId="77777777" w:rsidR="000E7A77" w:rsidRPr="000E7A77" w:rsidRDefault="000E7A77" w:rsidP="006C2F34">
            <w:pPr>
              <w:numPr>
                <w:ilvl w:val="0"/>
                <w:numId w:val="28"/>
              </w:numPr>
              <w:spacing w:after="0"/>
              <w:ind w:left="164" w:hanging="180"/>
              <w:jc w:val="both"/>
              <w:rPr>
                <w:sz w:val="20"/>
                <w:lang w:val="en-US"/>
              </w:rPr>
            </w:pPr>
            <w:r w:rsidRPr="000E7A77">
              <w:rPr>
                <w:sz w:val="20"/>
                <w:lang w:val="en-US"/>
              </w:rPr>
              <w:t>For a given (L, M) value, the independent basis shows performance gain over common basis but the overhead is also higher, which implies that independent basis has no noticeable benefit over common basis in terms of performance-overhead tradeoff.</w:t>
            </w:r>
          </w:p>
          <w:p w14:paraId="3E2905D9" w14:textId="77777777" w:rsidR="000E7A77" w:rsidRPr="000E7A77" w:rsidRDefault="000E7A77" w:rsidP="006C2F34">
            <w:pPr>
              <w:pStyle w:val="ListParagraph"/>
              <w:numPr>
                <w:ilvl w:val="0"/>
                <w:numId w:val="28"/>
              </w:numPr>
              <w:spacing w:after="0"/>
              <w:ind w:leftChars="0" w:left="164" w:hanging="180"/>
              <w:jc w:val="both"/>
              <w:rPr>
                <w:sz w:val="20"/>
                <w:lang w:val="en-US"/>
              </w:rPr>
            </w:pPr>
            <w:r w:rsidRPr="000E7A77">
              <w:rPr>
                <w:sz w:val="20"/>
                <w:lang w:val="en-US"/>
              </w:rPr>
              <w:t>For rank 1, per RB precoder does not show any gain over per SB precoder. For dynamic rank 1-2, per RB precoder shows small gain (~2%) over per RB precoder in high overhead regime.</w:t>
            </w:r>
          </w:p>
          <w:p w14:paraId="0A7E3403" w14:textId="77777777" w:rsidR="000E7A77" w:rsidRPr="000E7A77" w:rsidRDefault="000E7A77" w:rsidP="006C2F34">
            <w:pPr>
              <w:pStyle w:val="ListParagraph"/>
              <w:numPr>
                <w:ilvl w:val="0"/>
                <w:numId w:val="28"/>
              </w:numPr>
              <w:spacing w:after="0"/>
              <w:ind w:leftChars="0" w:left="164" w:hanging="180"/>
              <w:jc w:val="both"/>
              <w:rPr>
                <w:sz w:val="20"/>
                <w:lang w:val="en-US"/>
              </w:rPr>
            </w:pPr>
            <w:r w:rsidRPr="000E7A77">
              <w:rPr>
                <w:sz w:val="20"/>
                <w:lang w:val="en-US"/>
              </w:rPr>
              <w:t>It is sufficient to report a subset of K (</w:t>
            </w:r>
            <w:r w:rsidRPr="000E7A77">
              <w:rPr>
                <w:sz w:val="20"/>
              </w:rPr>
              <w:t>out of 2LM) coefficients without losing performance.</w:t>
            </w:r>
          </w:p>
          <w:p w14:paraId="5E8E04C3" w14:textId="023D0DA6" w:rsidR="00667E9F" w:rsidRPr="000E7A77" w:rsidRDefault="00E100B4" w:rsidP="006C2F34">
            <w:pPr>
              <w:pStyle w:val="ListParagraph"/>
              <w:numPr>
                <w:ilvl w:val="0"/>
                <w:numId w:val="28"/>
              </w:numPr>
              <w:spacing w:after="0"/>
              <w:ind w:leftChars="0" w:left="164" w:hanging="180"/>
              <w:jc w:val="both"/>
              <w:rPr>
                <w:i/>
                <w:lang w:val="en-US"/>
              </w:rPr>
            </w:pPr>
            <w:r>
              <w:rPr>
                <w:sz w:val="20"/>
              </w:rPr>
              <w:t>4-</w:t>
            </w:r>
            <w:r w:rsidR="000E7A77" w:rsidRPr="000E7A77">
              <w:rPr>
                <w:sz w:val="20"/>
                <w:lang w:val="en-US"/>
              </w:rPr>
              <w:t>bit phase achi</w:t>
            </w:r>
            <w:r w:rsidR="00BE053D">
              <w:rPr>
                <w:sz w:val="20"/>
                <w:lang w:val="en-US"/>
              </w:rPr>
              <w:t>eves ~2% additional gain over 3-</w:t>
            </w:r>
            <w:r w:rsidR="000E7A77" w:rsidRPr="000E7A77">
              <w:rPr>
                <w:sz w:val="20"/>
                <w:lang w:val="en-US"/>
              </w:rPr>
              <w:t>bit phase.</w:t>
            </w:r>
            <w:r w:rsidR="000E7A77" w:rsidRPr="00AA5360">
              <w:rPr>
                <w:i/>
                <w:lang w:val="en-US"/>
              </w:rPr>
              <w:t xml:space="preserve"> </w:t>
            </w:r>
            <w:r w:rsidR="000E7A77" w:rsidRPr="00464133">
              <w:rPr>
                <w:i/>
                <w:lang w:val="en-US"/>
              </w:rPr>
              <w:t xml:space="preserve"> </w:t>
            </w:r>
          </w:p>
        </w:tc>
      </w:tr>
      <w:tr w:rsidR="00667E9F" w14:paraId="34B9FC30" w14:textId="77777777" w:rsidTr="0088634D">
        <w:tc>
          <w:tcPr>
            <w:tcW w:w="1345" w:type="dxa"/>
          </w:tcPr>
          <w:p w14:paraId="213F8A17" w14:textId="38D631E1" w:rsidR="00667E9F" w:rsidRDefault="00667E9F" w:rsidP="00191B58">
            <w:pPr>
              <w:pStyle w:val="0Maintext"/>
              <w:spacing w:after="0" w:afterAutospacing="0" w:line="240" w:lineRule="auto"/>
              <w:ind w:firstLine="0"/>
              <w:jc w:val="left"/>
              <w:rPr>
                <w:lang w:val="en-US"/>
              </w:rPr>
            </w:pPr>
            <w:r>
              <w:rPr>
                <w:lang w:val="en-US"/>
              </w:rPr>
              <w:t>ZTE</w:t>
            </w:r>
          </w:p>
        </w:tc>
        <w:tc>
          <w:tcPr>
            <w:tcW w:w="1890" w:type="dxa"/>
          </w:tcPr>
          <w:p w14:paraId="1DA15DB6" w14:textId="21D416AD" w:rsidR="00667E9F" w:rsidRDefault="00DB114D" w:rsidP="00191B58">
            <w:pPr>
              <w:pStyle w:val="0Maintext"/>
              <w:spacing w:after="0" w:afterAutospacing="0" w:line="240" w:lineRule="auto"/>
              <w:ind w:firstLine="0"/>
              <w:jc w:val="left"/>
              <w:rPr>
                <w:lang w:val="en-US"/>
              </w:rPr>
            </w:pPr>
            <w:r>
              <w:rPr>
                <w:lang w:val="en-US"/>
              </w:rPr>
              <w:t>UPT</w:t>
            </w:r>
            <w:r w:rsidR="00284034">
              <w:rPr>
                <w:lang w:val="en-US"/>
              </w:rPr>
              <w:t xml:space="preserve"> vs. overhead</w:t>
            </w:r>
          </w:p>
        </w:tc>
        <w:tc>
          <w:tcPr>
            <w:tcW w:w="6394" w:type="dxa"/>
          </w:tcPr>
          <w:p w14:paraId="261A0A14" w14:textId="77777777" w:rsidR="005A4235" w:rsidRPr="005A4235" w:rsidRDefault="005A4235" w:rsidP="006C2F34">
            <w:pPr>
              <w:pStyle w:val="1"/>
              <w:numPr>
                <w:ilvl w:val="0"/>
                <w:numId w:val="25"/>
              </w:numPr>
              <w:snapToGrid w:val="0"/>
              <w:ind w:leftChars="0" w:left="164" w:hanging="164"/>
              <w:jc w:val="both"/>
              <w:rPr>
                <w:rFonts w:ascii="Times New Roman" w:eastAsia="Microsoft YaHei" w:hAnsi="Times New Roman" w:cs="Times New Roman"/>
                <w:szCs w:val="20"/>
                <w:lang w:val="en-US"/>
              </w:rPr>
            </w:pPr>
            <w:r w:rsidRPr="005A4235">
              <w:rPr>
                <w:rFonts w:ascii="Times New Roman" w:eastAsia="Microsoft YaHei" w:hAnsi="Times New Roman" w:cs="Times New Roman"/>
                <w:szCs w:val="20"/>
                <w:lang w:val="en-US"/>
              </w:rPr>
              <w:t>Type II with differential coding on sub-band phase achieves quite large overhead reduction, and it still can achieve more than 10% performance gain over Type I.</w:t>
            </w:r>
          </w:p>
          <w:p w14:paraId="2474099C" w14:textId="77777777" w:rsidR="00667E9F" w:rsidRDefault="005A4235" w:rsidP="006C2F34">
            <w:pPr>
              <w:pStyle w:val="1"/>
              <w:numPr>
                <w:ilvl w:val="0"/>
                <w:numId w:val="25"/>
              </w:numPr>
              <w:snapToGrid w:val="0"/>
              <w:ind w:leftChars="0" w:left="164" w:hanging="164"/>
              <w:jc w:val="both"/>
              <w:rPr>
                <w:rFonts w:ascii="Times New Roman" w:eastAsia="Microsoft YaHei" w:hAnsi="Times New Roman" w:cs="Times New Roman"/>
                <w:szCs w:val="20"/>
                <w:lang w:val="en-US"/>
              </w:rPr>
            </w:pPr>
            <w:r w:rsidRPr="005A4235">
              <w:rPr>
                <w:rFonts w:ascii="Times New Roman" w:eastAsia="Microsoft YaHei" w:hAnsi="Times New Roman" w:cs="Times New Roman"/>
                <w:szCs w:val="20"/>
                <w:lang w:val="en-US"/>
              </w:rPr>
              <w:t>The proposed SVD based Type II report achieves negligible performance loss compared to the legacy Type II, with more than 25% overhead reduction.</w:t>
            </w:r>
          </w:p>
          <w:p w14:paraId="5294E249" w14:textId="12A16A76" w:rsidR="009C3DC0" w:rsidRPr="005A4235" w:rsidRDefault="009C3DC0" w:rsidP="006C2F34">
            <w:pPr>
              <w:pStyle w:val="1"/>
              <w:numPr>
                <w:ilvl w:val="0"/>
                <w:numId w:val="25"/>
              </w:numPr>
              <w:snapToGrid w:val="0"/>
              <w:ind w:leftChars="0" w:left="164" w:hanging="164"/>
              <w:jc w:val="both"/>
              <w:rPr>
                <w:rFonts w:ascii="Times New Roman" w:eastAsia="Microsoft YaHei" w:hAnsi="Times New Roman" w:cs="Times New Roman"/>
                <w:szCs w:val="20"/>
                <w:lang w:val="en-US"/>
              </w:rPr>
            </w:pPr>
            <w:r w:rsidRPr="00E3194F">
              <w:rPr>
                <w:rFonts w:eastAsia="Microsoft YaHei"/>
              </w:rPr>
              <w:t>Comparing different frequency domain compression schemes, it can be observed that the SVD based approach achieves better performance even with similar overhead reduction. The most overhead reduction set-up is using d=1 for SVD based or 2 DFT vectors for DFT based. In this case, using SVD with d=1 achieves better performance</w:t>
            </w:r>
            <w:r>
              <w:rPr>
                <w:rFonts w:ascii="Times New Roman" w:eastAsia="Microsoft YaHei" w:hAnsi="Times New Roman" w:cs="Times New Roman" w:hint="eastAsia"/>
                <w:szCs w:val="20"/>
                <w:lang w:val="en-US"/>
              </w:rPr>
              <w:t>.</w:t>
            </w:r>
          </w:p>
        </w:tc>
      </w:tr>
    </w:tbl>
    <w:p w14:paraId="12AEA80E" w14:textId="694D9F66" w:rsidR="00CD4F43" w:rsidRDefault="00CD4F43" w:rsidP="00CD4F43">
      <w:pPr>
        <w:pStyle w:val="0Maintext"/>
        <w:spacing w:after="120" w:afterAutospacing="0"/>
        <w:ind w:firstLine="0"/>
        <w:rPr>
          <w:lang w:val="en-US"/>
        </w:rPr>
      </w:pPr>
    </w:p>
    <w:p w14:paraId="69DC7FEC" w14:textId="7582A3F2" w:rsidR="00BE053D" w:rsidRDefault="00BE053D" w:rsidP="00BE053D">
      <w:pPr>
        <w:pStyle w:val="Style1"/>
        <w:spacing w:after="120"/>
        <w:ind w:firstLine="0"/>
        <w:rPr>
          <w:i/>
          <w:highlight w:val="yellow"/>
          <w:lang w:val="en-US"/>
        </w:rPr>
      </w:pPr>
      <w:r w:rsidRPr="00082D37">
        <w:rPr>
          <w:b/>
          <w:highlight w:val="yellow"/>
          <w:u w:val="single"/>
          <w:lang w:val="en-US"/>
        </w:rPr>
        <w:t>Observation</w:t>
      </w:r>
      <w:r>
        <w:rPr>
          <w:b/>
          <w:highlight w:val="yellow"/>
          <w:u w:val="single"/>
          <w:lang w:val="en-US"/>
        </w:rPr>
        <w:t xml:space="preserve"> </w:t>
      </w:r>
      <w:r w:rsidR="00D73ADA">
        <w:rPr>
          <w:b/>
          <w:highlight w:val="yellow"/>
          <w:u w:val="single"/>
          <w:lang w:val="en-US"/>
        </w:rPr>
        <w:t>5</w:t>
      </w:r>
      <w:r w:rsidRPr="00082D37">
        <w:rPr>
          <w:highlight w:val="yellow"/>
          <w:lang w:val="en-US"/>
        </w:rPr>
        <w:t xml:space="preserve">: </w:t>
      </w:r>
      <w:r>
        <w:rPr>
          <w:i/>
          <w:highlight w:val="yellow"/>
          <w:lang w:val="en-US"/>
        </w:rPr>
        <w:t xml:space="preserve">In general, companies have clearly demonstrated the benefit of compression-based Type II rank 1-2 overhead reduction (as described in section </w:t>
      </w:r>
      <w:r>
        <w:rPr>
          <w:i/>
          <w:highlight w:val="yellow"/>
          <w:lang w:val="en-US"/>
        </w:rPr>
        <w:fldChar w:fldCharType="begin"/>
      </w:r>
      <w:r>
        <w:rPr>
          <w:i/>
          <w:highlight w:val="yellow"/>
          <w:lang w:val="en-US"/>
        </w:rPr>
        <w:instrText xml:space="preserve"> REF _Ref529453495 \r \h </w:instrText>
      </w:r>
      <w:r>
        <w:rPr>
          <w:i/>
          <w:highlight w:val="yellow"/>
          <w:lang w:val="en-US"/>
        </w:rPr>
      </w:r>
      <w:r>
        <w:rPr>
          <w:i/>
          <w:highlight w:val="yellow"/>
          <w:lang w:val="en-US"/>
        </w:rPr>
        <w:fldChar w:fldCharType="separate"/>
      </w:r>
      <w:r>
        <w:rPr>
          <w:i/>
          <w:highlight w:val="yellow"/>
          <w:lang w:val="en-US"/>
        </w:rPr>
        <w:t>2.1</w:t>
      </w:r>
      <w:r>
        <w:rPr>
          <w:i/>
          <w:highlight w:val="yellow"/>
          <w:lang w:val="en-US"/>
        </w:rPr>
        <w:fldChar w:fldCharType="end"/>
      </w:r>
      <w:r>
        <w:rPr>
          <w:i/>
          <w:highlight w:val="yellow"/>
          <w:lang w:val="en-US"/>
        </w:rPr>
        <w:t>) in the tradeoff between UPT performance and overhead, i.e.:</w:t>
      </w:r>
    </w:p>
    <w:p w14:paraId="425D4A9C" w14:textId="1CCE720C" w:rsidR="00BE053D" w:rsidRDefault="006F467B" w:rsidP="00BE053D">
      <w:pPr>
        <w:pStyle w:val="Style1"/>
        <w:numPr>
          <w:ilvl w:val="0"/>
          <w:numId w:val="31"/>
        </w:numPr>
        <w:spacing w:after="120"/>
        <w:rPr>
          <w:i/>
          <w:highlight w:val="yellow"/>
          <w:lang w:val="en-US"/>
        </w:rPr>
      </w:pPr>
      <w:r>
        <w:rPr>
          <w:i/>
          <w:highlight w:val="yellow"/>
          <w:lang w:val="en-US"/>
        </w:rPr>
        <w:t>For a given overhead, significant increase in UPT is observed</w:t>
      </w:r>
    </w:p>
    <w:p w14:paraId="36FA0290" w14:textId="437BDE54" w:rsidR="006F467B" w:rsidRPr="00082D37" w:rsidRDefault="006F467B" w:rsidP="00BE053D">
      <w:pPr>
        <w:pStyle w:val="Style1"/>
        <w:numPr>
          <w:ilvl w:val="0"/>
          <w:numId w:val="31"/>
        </w:numPr>
        <w:spacing w:after="120"/>
        <w:rPr>
          <w:i/>
          <w:highlight w:val="yellow"/>
          <w:lang w:val="en-US"/>
        </w:rPr>
      </w:pPr>
      <w:r>
        <w:rPr>
          <w:i/>
          <w:highlight w:val="yellow"/>
          <w:lang w:val="en-US"/>
        </w:rPr>
        <w:t>For a given UPT, significant reduction in feedback overhead is observed</w:t>
      </w:r>
    </w:p>
    <w:p w14:paraId="61E8FDCB" w14:textId="77777777" w:rsidR="00BE053D" w:rsidRDefault="00BE053D" w:rsidP="00CD4F43">
      <w:pPr>
        <w:pStyle w:val="0Maintext"/>
        <w:spacing w:after="120" w:afterAutospacing="0"/>
        <w:ind w:firstLine="0"/>
        <w:rPr>
          <w:lang w:val="en-US"/>
        </w:rPr>
      </w:pPr>
    </w:p>
    <w:p w14:paraId="5440A45E" w14:textId="481970FD" w:rsidR="00B20E7F" w:rsidRPr="00C5119E" w:rsidRDefault="003B2321" w:rsidP="00B20E7F">
      <w:pPr>
        <w:pStyle w:val="01Section1"/>
        <w:spacing w:before="0" w:after="120"/>
        <w:rPr>
          <w:lang w:val="en-US"/>
        </w:rPr>
      </w:pPr>
      <w:r w:rsidRPr="00082D37">
        <w:rPr>
          <w:lang w:val="en-US"/>
        </w:rPr>
        <w:t xml:space="preserve"> </w:t>
      </w:r>
      <w:r w:rsidR="00B20E7F">
        <w:rPr>
          <w:lang w:val="en-US"/>
        </w:rPr>
        <w:t>Proposed agreement</w:t>
      </w:r>
      <w:r w:rsidR="0014323B">
        <w:rPr>
          <w:lang w:val="en-US"/>
        </w:rPr>
        <w:t>s</w:t>
      </w:r>
    </w:p>
    <w:p w14:paraId="12A5A313" w14:textId="3CADC35A" w:rsidR="00B20E7F" w:rsidRDefault="00B20E7F" w:rsidP="00C17876">
      <w:pPr>
        <w:pStyle w:val="0Maintext"/>
        <w:spacing w:after="120" w:afterAutospacing="0"/>
        <w:rPr>
          <w:lang w:val="en-US"/>
        </w:rPr>
      </w:pPr>
      <w:r>
        <w:rPr>
          <w:lang w:val="en-US"/>
        </w:rPr>
        <w:t xml:space="preserve">Based on the summary in section </w:t>
      </w:r>
      <w:r>
        <w:rPr>
          <w:lang w:val="en-US"/>
        </w:rPr>
        <w:fldChar w:fldCharType="begin"/>
      </w:r>
      <w:r>
        <w:rPr>
          <w:lang w:val="en-US"/>
        </w:rPr>
        <w:instrText xml:space="preserve"> REF _Ref529369566 \r \h </w:instrText>
      </w:r>
      <w:r>
        <w:rPr>
          <w:lang w:val="en-US"/>
        </w:rPr>
      </w:r>
      <w:r>
        <w:rPr>
          <w:lang w:val="en-US"/>
        </w:rPr>
        <w:fldChar w:fldCharType="separate"/>
      </w:r>
      <w:r>
        <w:rPr>
          <w:lang w:val="en-US"/>
        </w:rPr>
        <w:t>2</w:t>
      </w:r>
      <w:r>
        <w:rPr>
          <w:lang w:val="en-US"/>
        </w:rPr>
        <w:fldChar w:fldCharType="end"/>
      </w:r>
      <w:r>
        <w:rPr>
          <w:lang w:val="en-US"/>
        </w:rPr>
        <w:t>, the following agreement</w:t>
      </w:r>
      <w:r w:rsidR="00C27122">
        <w:rPr>
          <w:lang w:val="en-US"/>
        </w:rPr>
        <w:t>s</w:t>
      </w:r>
      <w:r w:rsidR="0014323B">
        <w:rPr>
          <w:lang w:val="en-US"/>
        </w:rPr>
        <w:t xml:space="preserve"> are</w:t>
      </w:r>
      <w:r>
        <w:rPr>
          <w:lang w:val="en-US"/>
        </w:rPr>
        <w:t xml:space="preserve"> proposed.</w:t>
      </w:r>
    </w:p>
    <w:p w14:paraId="712C2165" w14:textId="77777777" w:rsidR="00C17876" w:rsidRPr="00C17876" w:rsidRDefault="00C17876" w:rsidP="00C17876">
      <w:pPr>
        <w:pStyle w:val="0Maintext"/>
        <w:spacing w:after="120" w:afterAutospacing="0"/>
        <w:rPr>
          <w:lang w:val="en-US"/>
        </w:rPr>
      </w:pPr>
    </w:p>
    <w:p w14:paraId="2045DD73" w14:textId="7CD08A33" w:rsidR="00960D6C" w:rsidRDefault="00B8364F" w:rsidP="00162DC9">
      <w:pPr>
        <w:pStyle w:val="Style1"/>
        <w:spacing w:after="120"/>
        <w:ind w:firstLine="0"/>
        <w:rPr>
          <w:i/>
          <w:highlight w:val="yellow"/>
          <w:lang w:val="en-US"/>
        </w:rPr>
      </w:pPr>
      <w:r w:rsidRPr="00082D37">
        <w:rPr>
          <w:b/>
          <w:highlight w:val="yellow"/>
          <w:u w:val="single"/>
          <w:lang w:val="en-US"/>
        </w:rPr>
        <w:t>Proposal</w:t>
      </w:r>
      <w:r>
        <w:rPr>
          <w:b/>
          <w:highlight w:val="yellow"/>
          <w:u w:val="single"/>
          <w:lang w:val="en-US"/>
        </w:rPr>
        <w:t xml:space="preserve"> 1</w:t>
      </w:r>
      <w:r w:rsidRPr="00082D37">
        <w:rPr>
          <w:highlight w:val="yellow"/>
          <w:lang w:val="en-US"/>
        </w:rPr>
        <w:t>:</w:t>
      </w:r>
      <w:r>
        <w:rPr>
          <w:highlight w:val="yellow"/>
          <w:lang w:val="en-US"/>
        </w:rPr>
        <w:t xml:space="preserve"> </w:t>
      </w:r>
      <w:r w:rsidRPr="00B20E7F">
        <w:rPr>
          <w:i/>
          <w:highlight w:val="yellow"/>
          <w:lang w:val="en-US"/>
        </w:rPr>
        <w:t>For Rel.16 NR, agree on Alt1 (DFT-based compression)</w:t>
      </w:r>
      <w:r>
        <w:rPr>
          <w:i/>
          <w:highlight w:val="yellow"/>
          <w:lang w:val="en-US"/>
        </w:rPr>
        <w:t xml:space="preserve"> in </w:t>
      </w:r>
      <w:r w:rsidRPr="00D40124">
        <w:rPr>
          <w:i/>
          <w:highlight w:val="yellow"/>
          <w:lang w:val="en-US"/>
        </w:rPr>
        <w:fldChar w:fldCharType="begin"/>
      </w:r>
      <w:r w:rsidRPr="00D40124">
        <w:rPr>
          <w:i/>
          <w:highlight w:val="yellow"/>
          <w:lang w:val="en-US"/>
        </w:rPr>
        <w:instrText xml:space="preserve"> REF _Ref526296353 \h  \* MERGEFORMAT </w:instrText>
      </w:r>
      <w:r w:rsidRPr="00D40124">
        <w:rPr>
          <w:i/>
          <w:highlight w:val="yellow"/>
          <w:lang w:val="en-US"/>
        </w:rPr>
      </w:r>
      <w:r w:rsidRPr="00D40124">
        <w:rPr>
          <w:i/>
          <w:highlight w:val="yellow"/>
          <w:lang w:val="en-US"/>
        </w:rPr>
        <w:fldChar w:fldCharType="separate"/>
      </w:r>
      <w:r w:rsidRPr="00D40124">
        <w:rPr>
          <w:i/>
          <w:highlight w:val="yellow"/>
        </w:rPr>
        <w:t xml:space="preserve">Table </w:t>
      </w:r>
      <w:r w:rsidRPr="00D40124">
        <w:rPr>
          <w:i/>
          <w:noProof/>
          <w:highlight w:val="yellow"/>
        </w:rPr>
        <w:t>1</w:t>
      </w:r>
      <w:r w:rsidRPr="00D40124">
        <w:rPr>
          <w:i/>
          <w:highlight w:val="yellow"/>
          <w:lang w:val="en-US"/>
        </w:rPr>
        <w:fldChar w:fldCharType="end"/>
      </w:r>
      <w:r w:rsidRPr="00D40124">
        <w:rPr>
          <w:i/>
          <w:highlight w:val="yellow"/>
          <w:lang w:val="en-US"/>
        </w:rPr>
        <w:t xml:space="preserve"> as t</w:t>
      </w:r>
      <w:r w:rsidRPr="00B20E7F">
        <w:rPr>
          <w:i/>
          <w:highlight w:val="yellow"/>
          <w:lang w:val="en-US"/>
        </w:rPr>
        <w:t xml:space="preserve">he adopted Type II rank 1-2 overhead reduction </w:t>
      </w:r>
      <w:r>
        <w:rPr>
          <w:i/>
          <w:highlight w:val="yellow"/>
          <w:lang w:val="en-US"/>
        </w:rPr>
        <w:t xml:space="preserve">(compression) </w:t>
      </w:r>
      <w:r w:rsidRPr="00B20E7F">
        <w:rPr>
          <w:i/>
          <w:highlight w:val="yellow"/>
          <w:lang w:val="en-US"/>
        </w:rPr>
        <w:t>scheme</w:t>
      </w:r>
      <w:r>
        <w:rPr>
          <w:i/>
          <w:highlight w:val="yellow"/>
          <w:lang w:val="en-US"/>
        </w:rPr>
        <w:t xml:space="preserve"> </w:t>
      </w:r>
      <w:r w:rsidR="00A86BC1">
        <w:rPr>
          <w:i/>
          <w:highlight w:val="yellow"/>
          <w:lang w:val="en-US"/>
        </w:rPr>
        <w:t xml:space="preserve">as </w:t>
      </w:r>
      <w:r w:rsidR="00060156">
        <w:rPr>
          <w:i/>
          <w:highlight w:val="yellow"/>
          <w:lang w:val="en-US"/>
        </w:rPr>
        <w:t xml:space="preserve">formulated </w:t>
      </w:r>
      <w:r w:rsidR="00E105E2">
        <w:rPr>
          <w:i/>
          <w:highlight w:val="yellow"/>
          <w:lang w:val="en-US"/>
        </w:rPr>
        <w:t>in</w:t>
      </w:r>
      <w:r w:rsidR="00460624">
        <w:rPr>
          <w:i/>
          <w:highlight w:val="yellow"/>
          <w:lang w:val="en-US"/>
        </w:rPr>
        <w:t xml:space="preserve"> </w:t>
      </w:r>
      <w:r>
        <w:rPr>
          <w:i/>
          <w:highlight w:val="yellow"/>
          <w:lang w:val="en-US"/>
        </w:rPr>
        <w:t>Alt1.1</w:t>
      </w:r>
    </w:p>
    <w:p w14:paraId="6752C095" w14:textId="76855049" w:rsidR="008F5DB0" w:rsidRDefault="008F5DB0" w:rsidP="00C74A75">
      <w:pPr>
        <w:pStyle w:val="Style1"/>
        <w:numPr>
          <w:ilvl w:val="0"/>
          <w:numId w:val="37"/>
        </w:numPr>
        <w:spacing w:after="120"/>
        <w:rPr>
          <w:i/>
          <w:highlight w:val="yellow"/>
          <w:lang w:val="en-US"/>
        </w:rPr>
      </w:pPr>
      <w:r>
        <w:rPr>
          <w:i/>
          <w:highlight w:val="yellow"/>
          <w:lang w:val="en-US"/>
        </w:rPr>
        <w:t>Note: The same DFT-base</w:t>
      </w:r>
      <w:r w:rsidR="00C74A75">
        <w:rPr>
          <w:i/>
          <w:highlight w:val="yellow"/>
          <w:lang w:val="en-US"/>
        </w:rPr>
        <w:t>d</w:t>
      </w:r>
      <w:r>
        <w:rPr>
          <w:i/>
          <w:highlight w:val="yellow"/>
          <w:lang w:val="en-US"/>
        </w:rPr>
        <w:t xml:space="preserve"> compression scheme is supported for Type II port selection codebook</w:t>
      </w:r>
    </w:p>
    <w:p w14:paraId="7365EFB6" w14:textId="46334023" w:rsidR="00C74A75" w:rsidRDefault="00C74A75" w:rsidP="00C74A75">
      <w:pPr>
        <w:pStyle w:val="Style1"/>
        <w:numPr>
          <w:ilvl w:val="0"/>
          <w:numId w:val="37"/>
        </w:numPr>
        <w:spacing w:after="120"/>
        <w:rPr>
          <w:i/>
          <w:highlight w:val="yellow"/>
          <w:lang w:val="en-US"/>
        </w:rPr>
      </w:pPr>
      <w:r>
        <w:rPr>
          <w:i/>
          <w:highlight w:val="yellow"/>
          <w:lang w:val="en-US"/>
        </w:rPr>
        <w:t>Codebook subset restriction (CBSR) is supported when DFT-based compression is utilized for Type II codebooks</w:t>
      </w:r>
    </w:p>
    <w:p w14:paraId="37304B11" w14:textId="7F98C6D4" w:rsidR="00193E39" w:rsidRDefault="00193E39" w:rsidP="003F59CB">
      <w:pPr>
        <w:pStyle w:val="Style1"/>
        <w:numPr>
          <w:ilvl w:val="1"/>
          <w:numId w:val="37"/>
        </w:numPr>
        <w:spacing w:after="120"/>
        <w:rPr>
          <w:i/>
          <w:highlight w:val="yellow"/>
          <w:lang w:val="en-US"/>
        </w:rPr>
      </w:pPr>
      <w:r>
        <w:rPr>
          <w:i/>
          <w:highlight w:val="yellow"/>
          <w:lang w:val="en-US"/>
        </w:rPr>
        <w:t>FFS: detailed signaling mechanism for FD and/or SD basis vectors</w:t>
      </w:r>
    </w:p>
    <w:p w14:paraId="2310A86E" w14:textId="39FB4713" w:rsidR="00565C02" w:rsidRDefault="00565C02" w:rsidP="00565C02">
      <w:pPr>
        <w:pStyle w:val="Style1"/>
        <w:numPr>
          <w:ilvl w:val="0"/>
          <w:numId w:val="37"/>
        </w:numPr>
        <w:spacing w:after="120"/>
        <w:rPr>
          <w:i/>
          <w:highlight w:val="yellow"/>
          <w:lang w:val="en-US"/>
        </w:rPr>
      </w:pPr>
      <w:r>
        <w:rPr>
          <w:i/>
          <w:highlight w:val="yellow"/>
          <w:lang w:val="en-US"/>
        </w:rPr>
        <w:lastRenderedPageBreak/>
        <w:t>Note: Additional compression scheme</w:t>
      </w:r>
      <w:r w:rsidR="00801C62">
        <w:rPr>
          <w:i/>
          <w:highlight w:val="yellow"/>
          <w:lang w:val="en-US"/>
        </w:rPr>
        <w:t>(</w:t>
      </w:r>
      <w:r>
        <w:rPr>
          <w:i/>
          <w:highlight w:val="yellow"/>
          <w:lang w:val="en-US"/>
        </w:rPr>
        <w:t>s</w:t>
      </w:r>
      <w:r w:rsidR="00801C62">
        <w:rPr>
          <w:i/>
          <w:highlight w:val="yellow"/>
          <w:lang w:val="en-US"/>
        </w:rPr>
        <w:t>)</w:t>
      </w:r>
      <w:r w:rsidRPr="00565C02">
        <w:rPr>
          <w:i/>
          <w:highlight w:val="yellow"/>
          <w:lang w:val="en-US"/>
        </w:rPr>
        <w:t>ar</w:t>
      </w:r>
      <w:r>
        <w:rPr>
          <w:i/>
          <w:highlight w:val="yellow"/>
          <w:lang w:val="en-US"/>
        </w:rPr>
        <w:t xml:space="preserve">e not precluded </w:t>
      </w:r>
    </w:p>
    <w:p w14:paraId="57E0D907" w14:textId="77777777" w:rsidR="00B8364F" w:rsidRDefault="00B8364F" w:rsidP="00B8364F">
      <w:pPr>
        <w:pStyle w:val="Style1"/>
        <w:spacing w:after="120"/>
        <w:ind w:left="720" w:firstLine="0"/>
        <w:rPr>
          <w:i/>
          <w:highlight w:val="yellow"/>
          <w:lang w:val="en-US"/>
        </w:rPr>
      </w:pPr>
    </w:p>
    <w:p w14:paraId="67F2D0CF" w14:textId="217E0EF7" w:rsidR="00B8364F" w:rsidRDefault="00B8364F" w:rsidP="00B8364F">
      <w:pPr>
        <w:pStyle w:val="Style1"/>
        <w:spacing w:after="120"/>
        <w:ind w:firstLine="0"/>
        <w:rPr>
          <w:i/>
          <w:highlight w:val="yellow"/>
          <w:lang w:val="en-US"/>
        </w:rPr>
      </w:pPr>
      <w:r w:rsidRPr="00A72759">
        <w:rPr>
          <w:b/>
          <w:highlight w:val="yellow"/>
          <w:u w:val="single"/>
          <w:lang w:val="en-US"/>
        </w:rPr>
        <w:t>Proposal 2</w:t>
      </w:r>
      <w:r w:rsidRPr="00A72759">
        <w:rPr>
          <w:highlight w:val="yellow"/>
          <w:lang w:val="en-US"/>
        </w:rPr>
        <w:t>:</w:t>
      </w:r>
      <w:r>
        <w:rPr>
          <w:i/>
          <w:highlight w:val="yellow"/>
          <w:lang w:val="en-US"/>
        </w:rPr>
        <w:t xml:space="preserve"> </w:t>
      </w:r>
      <w:r w:rsidR="008E1D74">
        <w:rPr>
          <w:i/>
          <w:highlight w:val="yellow"/>
          <w:lang w:val="en-US"/>
        </w:rPr>
        <w:t>I</w:t>
      </w:r>
      <w:r>
        <w:rPr>
          <w:i/>
          <w:highlight w:val="yellow"/>
          <w:lang w:val="en-US"/>
        </w:rPr>
        <w:t xml:space="preserve">n RAN1 NR-AH 1901, </w:t>
      </w:r>
      <w:r w:rsidR="008E1D74">
        <w:rPr>
          <w:i/>
          <w:highlight w:val="yellow"/>
          <w:lang w:val="en-US"/>
        </w:rPr>
        <w:t>decide (agree on)</w:t>
      </w:r>
      <w:r w:rsidR="00CF233A">
        <w:rPr>
          <w:i/>
          <w:highlight w:val="yellow"/>
          <w:lang w:val="en-US"/>
        </w:rPr>
        <w:t xml:space="preserve"> </w:t>
      </w:r>
      <w:r w:rsidR="009C14B9">
        <w:rPr>
          <w:i/>
          <w:highlight w:val="yellow"/>
          <w:lang w:val="en-US"/>
        </w:rPr>
        <w:t xml:space="preserve">at least </w:t>
      </w:r>
      <w:bookmarkStart w:id="16" w:name="_GoBack"/>
      <w:bookmarkEnd w:id="16"/>
      <w:r w:rsidR="00CF233A">
        <w:rPr>
          <w:i/>
          <w:highlight w:val="yellow"/>
          <w:lang w:val="en-US"/>
        </w:rPr>
        <w:t>the</w:t>
      </w:r>
      <w:r>
        <w:rPr>
          <w:i/>
          <w:highlight w:val="yellow"/>
          <w:lang w:val="en-US"/>
        </w:rPr>
        <w:t xml:space="preserve"> following a</w:t>
      </w:r>
      <w:r w:rsidR="00CF233A">
        <w:rPr>
          <w:i/>
          <w:highlight w:val="yellow"/>
          <w:lang w:val="en-US"/>
        </w:rPr>
        <w:t>spects of DFT-based compression</w:t>
      </w:r>
      <w:r w:rsidR="002F2E63">
        <w:rPr>
          <w:i/>
          <w:highlight w:val="yellow"/>
          <w:lang w:val="en-US"/>
        </w:rPr>
        <w:t>:</w:t>
      </w:r>
    </w:p>
    <w:p w14:paraId="69418B49" w14:textId="56656249" w:rsidR="00B8364F" w:rsidRDefault="00B8364F" w:rsidP="00B8364F">
      <w:pPr>
        <w:pStyle w:val="Style1"/>
        <w:numPr>
          <w:ilvl w:val="0"/>
          <w:numId w:val="25"/>
        </w:numPr>
        <w:spacing w:after="120"/>
        <w:rPr>
          <w:i/>
          <w:highlight w:val="yellow"/>
          <w:lang w:val="en-US"/>
        </w:rPr>
      </w:pPr>
      <w:r>
        <w:rPr>
          <w:i/>
          <w:highlight w:val="yellow"/>
          <w:lang w:val="en-US"/>
        </w:rPr>
        <w:t>Frequency-domain compression unit</w:t>
      </w:r>
      <w:r w:rsidR="005B718B">
        <w:rPr>
          <w:i/>
          <w:highlight w:val="yellow"/>
          <w:lang w:val="en-US"/>
        </w:rPr>
        <w:t>: same subband size as CQI</w:t>
      </w:r>
      <w:r>
        <w:rPr>
          <w:i/>
          <w:highlight w:val="yellow"/>
          <w:lang w:val="en-US"/>
        </w:rPr>
        <w:t xml:space="preserve"> </w:t>
      </w:r>
      <w:r w:rsidR="005B718B">
        <w:rPr>
          <w:i/>
          <w:highlight w:val="yellow"/>
          <w:lang w:val="en-US"/>
        </w:rPr>
        <w:t>vs. RB (or multiple of RBs) different from CQI</w:t>
      </w:r>
    </w:p>
    <w:p w14:paraId="6FA8C8E9" w14:textId="1974B156" w:rsidR="00543A2D" w:rsidRPr="005B718B" w:rsidRDefault="00B8364F" w:rsidP="005B718B">
      <w:pPr>
        <w:pStyle w:val="Style1"/>
        <w:numPr>
          <w:ilvl w:val="0"/>
          <w:numId w:val="25"/>
        </w:numPr>
        <w:spacing w:after="120"/>
        <w:rPr>
          <w:i/>
          <w:highlight w:val="yellow"/>
          <w:lang w:val="en-US"/>
        </w:rPr>
      </w:pPr>
      <w:r>
        <w:rPr>
          <w:i/>
          <w:highlight w:val="yellow"/>
          <w:lang w:val="en-US"/>
        </w:rPr>
        <w:t>Basis subset selection for the 2L be</w:t>
      </w:r>
      <w:r w:rsidR="00625DE1">
        <w:rPr>
          <w:i/>
          <w:highlight w:val="yellow"/>
          <w:lang w:val="en-US"/>
        </w:rPr>
        <w:t xml:space="preserve">ams: common </w:t>
      </w:r>
      <w:r w:rsidR="00C94ACE">
        <w:rPr>
          <w:i/>
          <w:highlight w:val="yellow"/>
          <w:lang w:val="en-US"/>
        </w:rPr>
        <w:t xml:space="preserve">(including the possibility of reporting a subset of 2LM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C94ACE">
        <w:rPr>
          <w:i/>
          <w:iCs/>
        </w:rPr>
        <w:t xml:space="preserve"> </w:t>
      </w:r>
      <w:r w:rsidR="00C94ACE">
        <w:rPr>
          <w:i/>
          <w:highlight w:val="yellow"/>
          <w:lang w:val="en-US"/>
        </w:rPr>
        <w:t xml:space="preserve">coefficients) </w:t>
      </w:r>
      <w:r w:rsidR="00625DE1">
        <w:rPr>
          <w:i/>
          <w:highlight w:val="yellow"/>
          <w:lang w:val="en-US"/>
        </w:rPr>
        <w:t>vs. independent</w:t>
      </w:r>
    </w:p>
    <w:p w14:paraId="39570E82" w14:textId="0AB125D7" w:rsidR="00B8364F" w:rsidRDefault="00B8364F" w:rsidP="00B8364F">
      <w:pPr>
        <w:pStyle w:val="Style1"/>
        <w:spacing w:after="120"/>
        <w:ind w:firstLine="0"/>
        <w:rPr>
          <w:b/>
          <w:highlight w:val="yellow"/>
          <w:u w:val="single"/>
          <w:lang w:val="en-US"/>
        </w:rPr>
      </w:pPr>
    </w:p>
    <w:p w14:paraId="5BD4533D" w14:textId="474C5034" w:rsidR="00B8364F" w:rsidRDefault="008E1D74" w:rsidP="005F7818">
      <w:pPr>
        <w:pStyle w:val="Style1"/>
        <w:spacing w:after="120"/>
        <w:ind w:firstLine="0"/>
        <w:rPr>
          <w:i/>
          <w:highlight w:val="yellow"/>
          <w:lang w:val="en-US"/>
        </w:rPr>
      </w:pPr>
      <w:r w:rsidRPr="00A72759">
        <w:rPr>
          <w:b/>
          <w:highlight w:val="yellow"/>
          <w:u w:val="single"/>
          <w:lang w:val="en-US"/>
        </w:rPr>
        <w:t xml:space="preserve">Proposal </w:t>
      </w:r>
      <w:r w:rsidR="00C94ACE">
        <w:rPr>
          <w:b/>
          <w:highlight w:val="yellow"/>
          <w:u w:val="single"/>
          <w:lang w:val="en-US"/>
        </w:rPr>
        <w:t>3</w:t>
      </w:r>
      <w:r w:rsidRPr="00A72759">
        <w:rPr>
          <w:highlight w:val="yellow"/>
          <w:lang w:val="en-US"/>
        </w:rPr>
        <w:t>:</w:t>
      </w:r>
      <w:r>
        <w:rPr>
          <w:i/>
          <w:highlight w:val="yellow"/>
          <w:lang w:val="en-US"/>
        </w:rPr>
        <w:t xml:space="preserve"> </w:t>
      </w:r>
      <w:r w:rsidR="00C24D20">
        <w:rPr>
          <w:i/>
          <w:highlight w:val="yellow"/>
          <w:lang w:val="en-US"/>
        </w:rPr>
        <w:t>In</w:t>
      </w:r>
      <w:r w:rsidR="00C24D20" w:rsidRPr="00080DDB">
        <w:rPr>
          <w:i/>
          <w:highlight w:val="yellow"/>
          <w:lang w:val="en-US"/>
        </w:rPr>
        <w:t xml:space="preserve"> </w:t>
      </w:r>
      <w:r w:rsidR="00B8364F" w:rsidRPr="00080DDB">
        <w:rPr>
          <w:i/>
          <w:highlight w:val="yellow"/>
          <w:lang w:val="en-US"/>
        </w:rPr>
        <w:t>RAN1 NR-AH 1901</w:t>
      </w:r>
      <w:r w:rsidR="00B8364F">
        <w:rPr>
          <w:i/>
          <w:highlight w:val="yellow"/>
          <w:lang w:val="en-US"/>
        </w:rPr>
        <w:t>:</w:t>
      </w:r>
    </w:p>
    <w:p w14:paraId="7B8A25F8" w14:textId="5B603EC7" w:rsidR="00B8364F" w:rsidRDefault="005F7818" w:rsidP="00B8364F">
      <w:pPr>
        <w:pStyle w:val="Style1"/>
        <w:numPr>
          <w:ilvl w:val="0"/>
          <w:numId w:val="25"/>
        </w:numPr>
        <w:spacing w:after="120"/>
        <w:rPr>
          <w:i/>
          <w:highlight w:val="yellow"/>
          <w:lang w:val="en-US"/>
        </w:rPr>
      </w:pPr>
      <w:r>
        <w:rPr>
          <w:i/>
          <w:highlight w:val="yellow"/>
          <w:lang w:val="en-US"/>
        </w:rPr>
        <w:t>Identify t</w:t>
      </w:r>
      <w:r w:rsidR="00B8364F">
        <w:rPr>
          <w:i/>
          <w:highlight w:val="yellow"/>
          <w:lang w:val="en-US"/>
        </w:rPr>
        <w:t>he remaining details required to finalize Type II</w:t>
      </w:r>
      <w:r w:rsidR="00B8364F" w:rsidRPr="00080DDB">
        <w:rPr>
          <w:i/>
          <w:highlight w:val="yellow"/>
          <w:lang w:val="en-US"/>
        </w:rPr>
        <w:t xml:space="preserve"> </w:t>
      </w:r>
      <w:r w:rsidR="00B8364F">
        <w:rPr>
          <w:i/>
          <w:highlight w:val="yellow"/>
          <w:lang w:val="en-US"/>
        </w:rPr>
        <w:t>rank 1-2 compression</w:t>
      </w:r>
      <w:r w:rsidR="0013229D">
        <w:rPr>
          <w:i/>
          <w:highlight w:val="yellow"/>
          <w:lang w:val="en-US"/>
        </w:rPr>
        <w:t xml:space="preserve">, e.g. range of values </w:t>
      </w:r>
      <w:r w:rsidR="00E62FC6">
        <w:rPr>
          <w:i/>
          <w:highlight w:val="yellow"/>
          <w:lang w:val="en-US"/>
        </w:rPr>
        <w:t xml:space="preserve">and configuration </w:t>
      </w:r>
      <w:r w:rsidR="0013229D">
        <w:rPr>
          <w:i/>
          <w:highlight w:val="yellow"/>
          <w:lang w:val="en-US"/>
        </w:rPr>
        <w:t xml:space="preserve">for each </w:t>
      </w:r>
      <w:r w:rsidR="00E62FC6">
        <w:rPr>
          <w:i/>
          <w:highlight w:val="yellow"/>
          <w:lang w:val="en-US"/>
        </w:rPr>
        <w:t>DFT-based</w:t>
      </w:r>
      <w:r w:rsidR="0013229D">
        <w:rPr>
          <w:i/>
          <w:highlight w:val="yellow"/>
          <w:lang w:val="en-US"/>
        </w:rPr>
        <w:t xml:space="preserve"> compression parameter, CBSR</w:t>
      </w:r>
      <w:r w:rsidR="00E62FC6">
        <w:rPr>
          <w:i/>
          <w:highlight w:val="yellow"/>
          <w:lang w:val="en-US"/>
        </w:rPr>
        <w:t xml:space="preserve"> utilization</w:t>
      </w:r>
      <w:r w:rsidR="00424169">
        <w:rPr>
          <w:i/>
          <w:highlight w:val="yellow"/>
          <w:lang w:val="en-US"/>
        </w:rPr>
        <w:t xml:space="preserve">, </w:t>
      </w:r>
      <w:r w:rsidR="004278B3">
        <w:rPr>
          <w:i/>
          <w:highlight w:val="yellow"/>
          <w:lang w:val="en-US"/>
        </w:rPr>
        <w:t xml:space="preserve">detailed </w:t>
      </w:r>
      <w:r w:rsidR="00424169">
        <w:rPr>
          <w:i/>
          <w:highlight w:val="yellow"/>
          <w:lang w:val="en-US"/>
        </w:rPr>
        <w:t>UCI design (such as reporting of coefficients associated with strongest beam/polarization)</w:t>
      </w:r>
    </w:p>
    <w:p w14:paraId="7DDFA0FD" w14:textId="6EE99829" w:rsidR="00B8364F" w:rsidRPr="008D20D0" w:rsidRDefault="005F7818" w:rsidP="00B8364F">
      <w:pPr>
        <w:pStyle w:val="Style1"/>
        <w:numPr>
          <w:ilvl w:val="0"/>
          <w:numId w:val="25"/>
        </w:numPr>
        <w:spacing w:after="120"/>
        <w:rPr>
          <w:i/>
          <w:highlight w:val="yellow"/>
          <w:lang w:val="en-US"/>
        </w:rPr>
      </w:pPr>
      <w:r>
        <w:rPr>
          <w:i/>
          <w:highlight w:val="yellow"/>
          <w:lang w:val="en-US"/>
        </w:rPr>
        <w:t xml:space="preserve">Evaluate </w:t>
      </w:r>
      <w:r w:rsidR="00801C62">
        <w:rPr>
          <w:i/>
          <w:highlight w:val="yellow"/>
          <w:lang w:val="en-US"/>
        </w:rPr>
        <w:t>t</w:t>
      </w:r>
      <w:r w:rsidR="00B8364F" w:rsidRPr="008D20D0">
        <w:rPr>
          <w:i/>
          <w:highlight w:val="yellow"/>
          <w:lang w:val="en-US"/>
        </w:rPr>
        <w:t xml:space="preserve">he options </w:t>
      </w:r>
      <w:r w:rsidR="003F59CB">
        <w:rPr>
          <w:i/>
          <w:highlight w:val="yellow"/>
          <w:lang w:val="en-US"/>
        </w:rPr>
        <w:t xml:space="preserve">A, B, C, D, and E </w:t>
      </w:r>
      <w:r w:rsidR="00B8364F" w:rsidRPr="008D20D0">
        <w:rPr>
          <w:i/>
          <w:highlight w:val="yellow"/>
          <w:lang w:val="en-US"/>
        </w:rPr>
        <w:t xml:space="preserve">(“other schemes”) summarized </w:t>
      </w:r>
      <w:r w:rsidR="00B8364F" w:rsidRPr="00C21E1E">
        <w:rPr>
          <w:i/>
          <w:highlight w:val="yellow"/>
          <w:lang w:val="en-US"/>
        </w:rPr>
        <w:t xml:space="preserve">in </w:t>
      </w:r>
      <w:r w:rsidR="00C21E1E" w:rsidRPr="00C21E1E">
        <w:rPr>
          <w:i/>
          <w:highlight w:val="yellow"/>
          <w:lang w:val="en-US"/>
        </w:rPr>
        <w:fldChar w:fldCharType="begin"/>
      </w:r>
      <w:r w:rsidR="00C21E1E" w:rsidRPr="00C21E1E">
        <w:rPr>
          <w:i/>
          <w:highlight w:val="yellow"/>
          <w:lang w:val="en-US"/>
        </w:rPr>
        <w:instrText xml:space="preserve"> REF _Ref529373761 \h  \* MERGEFORMAT </w:instrText>
      </w:r>
      <w:r w:rsidR="00C21E1E" w:rsidRPr="00C21E1E">
        <w:rPr>
          <w:i/>
          <w:highlight w:val="yellow"/>
          <w:lang w:val="en-US"/>
        </w:rPr>
      </w:r>
      <w:r w:rsidR="00C21E1E" w:rsidRPr="00C21E1E">
        <w:rPr>
          <w:i/>
          <w:highlight w:val="yellow"/>
          <w:lang w:val="en-US"/>
        </w:rPr>
        <w:fldChar w:fldCharType="separate"/>
      </w:r>
      <w:r w:rsidR="00C21E1E" w:rsidRPr="00C21E1E">
        <w:rPr>
          <w:i/>
          <w:highlight w:val="yellow"/>
        </w:rPr>
        <w:t xml:space="preserve">Table </w:t>
      </w:r>
      <w:r w:rsidR="00C21E1E" w:rsidRPr="00C21E1E">
        <w:rPr>
          <w:i/>
          <w:noProof/>
          <w:highlight w:val="yellow"/>
        </w:rPr>
        <w:t>3</w:t>
      </w:r>
      <w:r w:rsidR="00C21E1E" w:rsidRPr="00C21E1E">
        <w:rPr>
          <w:i/>
          <w:highlight w:val="yellow"/>
          <w:lang w:val="en-US"/>
        </w:rPr>
        <w:fldChar w:fldCharType="end"/>
      </w:r>
      <w:r w:rsidR="003F4391">
        <w:rPr>
          <w:i/>
          <w:highlight w:val="yellow"/>
          <w:lang w:val="en-US"/>
        </w:rPr>
        <w:t xml:space="preserve"> for </w:t>
      </w:r>
      <w:r w:rsidR="005B4E81">
        <w:rPr>
          <w:i/>
          <w:highlight w:val="yellow"/>
          <w:lang w:val="en-US"/>
        </w:rPr>
        <w:t xml:space="preserve">potential support for </w:t>
      </w:r>
      <w:r w:rsidR="003F4391">
        <w:rPr>
          <w:i/>
          <w:highlight w:val="yellow"/>
          <w:lang w:val="en-US"/>
        </w:rPr>
        <w:t>Type II rank 1-2 overhead reduction</w:t>
      </w:r>
      <w:r w:rsidR="00B8364F" w:rsidRPr="008D20D0">
        <w:rPr>
          <w:i/>
          <w:highlight w:val="yellow"/>
          <w:lang w:val="en-US"/>
        </w:rPr>
        <w:t xml:space="preserve"> </w:t>
      </w:r>
    </w:p>
    <w:p w14:paraId="46B51308" w14:textId="3C6ACDCD" w:rsidR="00C27122" w:rsidRPr="00082D37" w:rsidRDefault="00C27122" w:rsidP="00DB0A71">
      <w:pPr>
        <w:pStyle w:val="0Maintext"/>
        <w:spacing w:after="120" w:afterAutospacing="0"/>
        <w:ind w:firstLine="0"/>
        <w:rPr>
          <w:lang w:val="en-US"/>
        </w:rPr>
      </w:pPr>
    </w:p>
    <w:p w14:paraId="3DF9392C" w14:textId="13A9208B" w:rsidR="00935BEC" w:rsidRPr="00C5119E" w:rsidRDefault="00C5119E" w:rsidP="00C5119E">
      <w:pPr>
        <w:pStyle w:val="01Section1"/>
        <w:spacing w:before="0" w:after="120"/>
        <w:rPr>
          <w:lang w:val="en-US"/>
        </w:rPr>
      </w:pPr>
      <w:r>
        <w:rPr>
          <w:lang w:val="en-US"/>
        </w:rPr>
        <w:t>Updated timeline and work plan</w:t>
      </w:r>
    </w:p>
    <w:p w14:paraId="1296CB12" w14:textId="33298F29"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Pr>
          <w:lang w:val="en-US"/>
        </w:rPr>
        <w:t xml:space="preserve">) proposed in </w:t>
      </w:r>
      <w:r>
        <w:rPr>
          <w:lang w:val="en-US"/>
        </w:rPr>
        <w:fldChar w:fldCharType="begin"/>
      </w:r>
      <w:r>
        <w:rPr>
          <w:lang w:val="en-US"/>
        </w:rPr>
        <w:instrText xml:space="preserve"> REF _Ref529318924 \r \h </w:instrText>
      </w:r>
      <w:r>
        <w:rPr>
          <w:lang w:val="en-US"/>
        </w:rPr>
      </w:r>
      <w:r>
        <w:rPr>
          <w:lang w:val="en-US"/>
        </w:rPr>
        <w:fldChar w:fldCharType="separate"/>
      </w:r>
      <w:r>
        <w:rPr>
          <w:lang w:val="en-US"/>
        </w:rPr>
        <w:t>[3]</w:t>
      </w:r>
      <w:r>
        <w:rPr>
          <w:lang w:val="en-US"/>
        </w:rPr>
        <w:fldChar w:fldCharType="end"/>
      </w:r>
      <w:r w:rsidR="00C5119E">
        <w:rPr>
          <w:lang w:val="en-US"/>
        </w:rPr>
        <w:t xml:space="preserve"> </w:t>
      </w:r>
      <w:r>
        <w:rPr>
          <w:lang w:val="en-US"/>
        </w:rPr>
        <w:t xml:space="preserve">is </w:t>
      </w:r>
      <w:r w:rsidR="00C5119E">
        <w:rPr>
          <w:lang w:val="en-US"/>
        </w:rPr>
        <w:t>updated with more details for Type II rank 1-2 overhead reduction</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5FCDC653" w14:textId="77777777" w:rsidR="007D731A" w:rsidRPr="00082D37" w:rsidRDefault="007D731A" w:rsidP="006A2FF5">
      <w:pPr>
        <w:pStyle w:val="0Maintext"/>
        <w:spacing w:after="120" w:afterAutospacing="0"/>
        <w:rPr>
          <w:lang w:val="en-US"/>
        </w:rPr>
      </w:pPr>
    </w:p>
    <w:p w14:paraId="5D835955" w14:textId="2A179413" w:rsidR="00FB6F1A" w:rsidRPr="00082D37" w:rsidRDefault="002E341E" w:rsidP="002E341E">
      <w:pPr>
        <w:pStyle w:val="Caption"/>
        <w:jc w:val="center"/>
        <w:rPr>
          <w:sz w:val="20"/>
          <w:lang w:val="en-US" w:eastAsia="ko-KR"/>
        </w:rPr>
      </w:pPr>
      <w:bookmarkStart w:id="17" w:name="_Ref526296952"/>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62774C">
        <w:rPr>
          <w:noProof/>
          <w:sz w:val="20"/>
        </w:rPr>
        <w:t>5</w:t>
      </w:r>
      <w:r w:rsidRPr="00082D37">
        <w:rPr>
          <w:sz w:val="20"/>
        </w:rPr>
        <w:fldChar w:fldCharType="end"/>
      </w:r>
      <w:bookmarkEnd w:id="17"/>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3208"/>
        <w:gridCol w:w="3208"/>
        <w:gridCol w:w="3209"/>
      </w:tblGrid>
      <w:tr w:rsidR="00E431BD" w:rsidRPr="00082D37" w14:paraId="5DF12262" w14:textId="77777777" w:rsidTr="00E431BD">
        <w:tc>
          <w:tcPr>
            <w:tcW w:w="3208" w:type="dxa"/>
            <w:shd w:val="clear" w:color="auto" w:fill="FFFF00"/>
          </w:tcPr>
          <w:p w14:paraId="6BE643FF" w14:textId="0B221A98" w:rsidR="00E431BD" w:rsidRPr="00082D37" w:rsidRDefault="00E431BD" w:rsidP="005B5793">
            <w:pPr>
              <w:spacing w:after="120"/>
              <w:rPr>
                <w:b/>
                <w:sz w:val="20"/>
                <w:lang w:val="en-US" w:eastAsia="ko-KR"/>
              </w:rPr>
            </w:pPr>
            <w:r w:rsidRPr="00082D37">
              <w:rPr>
                <w:b/>
                <w:sz w:val="20"/>
                <w:lang w:val="en-US" w:eastAsia="ko-KR"/>
              </w:rPr>
              <w:t>95 (11/18)</w:t>
            </w:r>
          </w:p>
        </w:tc>
        <w:tc>
          <w:tcPr>
            <w:tcW w:w="3208" w:type="dxa"/>
            <w:shd w:val="clear" w:color="auto" w:fill="FFFF00"/>
          </w:tcPr>
          <w:p w14:paraId="7BCB8B83" w14:textId="560C9A03" w:rsidR="00E431BD" w:rsidRPr="00082D37" w:rsidRDefault="00E431BD" w:rsidP="005B5793">
            <w:pPr>
              <w:spacing w:after="120"/>
              <w:rPr>
                <w:b/>
                <w:sz w:val="20"/>
                <w:lang w:val="en-US" w:eastAsia="ko-KR"/>
              </w:rPr>
            </w:pPr>
            <w:r w:rsidRPr="00082D37">
              <w:rPr>
                <w:b/>
                <w:sz w:val="20"/>
                <w:lang w:val="en-US" w:eastAsia="ko-KR"/>
              </w:rPr>
              <w:t>AH (01/19)</w:t>
            </w:r>
          </w:p>
        </w:tc>
        <w:tc>
          <w:tcPr>
            <w:tcW w:w="3209" w:type="dxa"/>
            <w:shd w:val="clear" w:color="auto" w:fill="FFFF00"/>
          </w:tcPr>
          <w:p w14:paraId="4AB426C9" w14:textId="4367CF44" w:rsidR="00E431BD" w:rsidRPr="00082D37" w:rsidRDefault="00E431BD" w:rsidP="005B5793">
            <w:pPr>
              <w:spacing w:after="120"/>
              <w:rPr>
                <w:b/>
                <w:sz w:val="20"/>
                <w:lang w:val="en-US" w:eastAsia="ko-KR"/>
              </w:rPr>
            </w:pPr>
            <w:r w:rsidRPr="00082D37">
              <w:rPr>
                <w:b/>
                <w:sz w:val="20"/>
                <w:lang w:val="en-US" w:eastAsia="ko-KR"/>
              </w:rPr>
              <w:t>96 (02/19)</w:t>
            </w:r>
          </w:p>
        </w:tc>
      </w:tr>
      <w:tr w:rsidR="00E431BD" w:rsidRPr="00082D37" w14:paraId="5975AEA7" w14:textId="77777777" w:rsidTr="00E431BD">
        <w:tc>
          <w:tcPr>
            <w:tcW w:w="3208" w:type="dxa"/>
          </w:tcPr>
          <w:p w14:paraId="24D1767A" w14:textId="67EB8CEE" w:rsidR="00E431BD" w:rsidRPr="00082D37" w:rsidRDefault="00E431BD" w:rsidP="006C2F34">
            <w:pPr>
              <w:pStyle w:val="ListParagraph"/>
              <w:numPr>
                <w:ilvl w:val="0"/>
                <w:numId w:val="9"/>
              </w:numPr>
              <w:spacing w:after="120"/>
              <w:ind w:leftChars="0" w:left="211" w:hanging="211"/>
              <w:rPr>
                <w:sz w:val="20"/>
                <w:lang w:val="en-US" w:eastAsia="ko-KR"/>
              </w:rPr>
            </w:pPr>
            <w:r w:rsidRPr="00082D37">
              <w:rPr>
                <w:sz w:val="20"/>
                <w:lang w:val="en-US" w:eastAsia="ko-KR"/>
              </w:rPr>
              <w:t>Detailed proposals from all companies are submitted.</w:t>
            </w:r>
          </w:p>
          <w:p w14:paraId="68202F53" w14:textId="4D66EB7A" w:rsidR="00E431BD" w:rsidRPr="00082D37" w:rsidRDefault="00EC460C" w:rsidP="006C2F34">
            <w:pPr>
              <w:pStyle w:val="ListParagraph"/>
              <w:numPr>
                <w:ilvl w:val="0"/>
                <w:numId w:val="9"/>
              </w:numPr>
              <w:spacing w:after="120"/>
              <w:ind w:leftChars="0" w:left="211" w:hanging="211"/>
              <w:rPr>
                <w:sz w:val="20"/>
                <w:lang w:val="en-US" w:eastAsia="ko-KR"/>
              </w:rPr>
            </w:pPr>
            <w:r>
              <w:rPr>
                <w:sz w:val="20"/>
                <w:lang w:val="en-US" w:eastAsia="ko-KR"/>
              </w:rPr>
              <w:t xml:space="preserve">Based on the submitted proposals in RAN1#95, </w:t>
            </w:r>
            <w:r w:rsidR="00E431BD" w:rsidRPr="00082D37">
              <w:rPr>
                <w:sz w:val="20"/>
                <w:lang w:val="en-US" w:eastAsia="ko-KR"/>
              </w:rPr>
              <w:t xml:space="preserve">SLS comparison and discussion for Type II overhead reduction (rank 1-2) </w:t>
            </w:r>
            <w:r w:rsidRPr="00EC460C">
              <w:rPr>
                <w:color w:val="3333FF"/>
                <w:sz w:val="20"/>
                <w:lang w:val="en-US" w:eastAsia="ko-KR"/>
              </w:rPr>
              <w:t xml:space="preserve">in RAN1#95 </w:t>
            </w:r>
          </w:p>
          <w:p w14:paraId="330A1EE5" w14:textId="00647985" w:rsidR="00E431BD" w:rsidRPr="00082D37" w:rsidRDefault="00E431BD" w:rsidP="00C24D20">
            <w:pPr>
              <w:pStyle w:val="ListParagraph"/>
              <w:numPr>
                <w:ilvl w:val="0"/>
                <w:numId w:val="9"/>
              </w:numPr>
              <w:spacing w:after="120"/>
              <w:ind w:leftChars="0" w:left="211" w:hanging="211"/>
              <w:rPr>
                <w:sz w:val="20"/>
                <w:lang w:val="en-US" w:eastAsia="ko-KR"/>
              </w:rPr>
            </w:pPr>
            <w:r w:rsidRPr="00082D37">
              <w:rPr>
                <w:sz w:val="20"/>
                <w:lang w:val="en-US" w:eastAsia="ko-KR"/>
              </w:rPr>
              <w:t xml:space="preserve">Attempt to narrow down candidate schemes </w:t>
            </w:r>
            <w:r w:rsidR="00EC460C" w:rsidRPr="00EC460C">
              <w:rPr>
                <w:color w:val="3333FF"/>
                <w:sz w:val="20"/>
                <w:lang w:val="en-US" w:eastAsia="ko-KR"/>
              </w:rPr>
              <w:t xml:space="preserve">in RAN1#95 </w:t>
            </w:r>
          </w:p>
        </w:tc>
        <w:tc>
          <w:tcPr>
            <w:tcW w:w="3208" w:type="dxa"/>
          </w:tcPr>
          <w:p w14:paraId="57F8A239" w14:textId="7B9F4881" w:rsidR="00E431BD" w:rsidRPr="00082D37" w:rsidRDefault="00E431BD" w:rsidP="006C2F34">
            <w:pPr>
              <w:pStyle w:val="ListParagraph"/>
              <w:numPr>
                <w:ilvl w:val="0"/>
                <w:numId w:val="10"/>
              </w:numPr>
              <w:spacing w:after="120"/>
              <w:ind w:leftChars="0" w:left="211" w:hanging="211"/>
              <w:rPr>
                <w:sz w:val="20"/>
                <w:lang w:val="en-US" w:eastAsia="ko-KR"/>
              </w:rPr>
            </w:pPr>
            <w:r w:rsidRPr="00082D37">
              <w:rPr>
                <w:sz w:val="20"/>
                <w:lang w:val="en-US" w:eastAsia="ko-KR"/>
              </w:rPr>
              <w:t xml:space="preserve">Agree on the adopted scheme for Type II </w:t>
            </w:r>
            <w:r w:rsidR="00EC460C">
              <w:rPr>
                <w:sz w:val="20"/>
                <w:lang w:val="en-US" w:eastAsia="ko-KR"/>
              </w:rPr>
              <w:t xml:space="preserve">rank 1-2 overhead reduction </w:t>
            </w:r>
            <w:r w:rsidR="00EC460C" w:rsidRPr="00EC460C">
              <w:rPr>
                <w:color w:val="3333FF"/>
                <w:sz w:val="20"/>
                <w:lang w:val="en-US" w:eastAsia="ko-KR"/>
              </w:rPr>
              <w:t xml:space="preserve">(cf. section </w:t>
            </w:r>
            <w:r w:rsidR="00EC460C" w:rsidRPr="00EC460C">
              <w:rPr>
                <w:color w:val="3333FF"/>
                <w:sz w:val="20"/>
                <w:lang w:val="en-US" w:eastAsia="ko-KR"/>
              </w:rPr>
              <w:fldChar w:fldCharType="begin"/>
            </w:r>
            <w:r w:rsidR="00EC460C" w:rsidRPr="00EC460C">
              <w:rPr>
                <w:color w:val="3333FF"/>
                <w:sz w:val="20"/>
                <w:lang w:val="en-US" w:eastAsia="ko-KR"/>
              </w:rPr>
              <w:instrText xml:space="preserve"> REF _Ref529319844 \r \h </w:instrText>
            </w:r>
            <w:r w:rsidR="00EC460C" w:rsidRPr="00EC460C">
              <w:rPr>
                <w:color w:val="3333FF"/>
                <w:sz w:val="20"/>
                <w:lang w:val="en-US" w:eastAsia="ko-KR"/>
              </w:rPr>
            </w:r>
            <w:r w:rsidR="00EC460C" w:rsidRPr="00EC460C">
              <w:rPr>
                <w:color w:val="3333FF"/>
                <w:sz w:val="20"/>
                <w:lang w:val="en-US" w:eastAsia="ko-KR"/>
              </w:rPr>
              <w:fldChar w:fldCharType="separate"/>
            </w:r>
            <w:r w:rsidR="00EC460C" w:rsidRPr="00EC460C">
              <w:rPr>
                <w:color w:val="3333FF"/>
                <w:sz w:val="20"/>
                <w:lang w:val="en-US" w:eastAsia="ko-KR"/>
              </w:rPr>
              <w:t>2.1</w:t>
            </w:r>
            <w:r w:rsidR="00EC460C" w:rsidRPr="00EC460C">
              <w:rPr>
                <w:color w:val="3333FF"/>
                <w:sz w:val="20"/>
                <w:lang w:val="en-US" w:eastAsia="ko-KR"/>
              </w:rPr>
              <w:fldChar w:fldCharType="end"/>
            </w:r>
            <w:r w:rsidRPr="00EC460C">
              <w:rPr>
                <w:color w:val="3333FF"/>
                <w:sz w:val="20"/>
                <w:lang w:val="en-US" w:eastAsia="ko-KR"/>
              </w:rPr>
              <w:t xml:space="preserve">), e.g. common vs. independent </w:t>
            </w:r>
            <w:r w:rsidRPr="00E431BD">
              <w:rPr>
                <w:color w:val="3333FF"/>
                <w:sz w:val="20"/>
                <w:lang w:val="en-US" w:eastAsia="ko-KR"/>
              </w:rPr>
              <w:t>basis,</w:t>
            </w:r>
            <w:r>
              <w:rPr>
                <w:color w:val="3333FF"/>
                <w:sz w:val="20"/>
                <w:lang w:val="en-US" w:eastAsia="ko-KR"/>
              </w:rPr>
              <w:t xml:space="preserve"> basis type</w:t>
            </w:r>
            <w:r w:rsidR="00E25D62">
              <w:rPr>
                <w:color w:val="3333FF"/>
                <w:sz w:val="20"/>
                <w:lang w:val="en-US" w:eastAsia="ko-KR"/>
              </w:rPr>
              <w:t xml:space="preserve">/form, linear combination coefficient matrix design </w:t>
            </w:r>
            <w:r w:rsidRPr="00E431BD">
              <w:rPr>
                <w:color w:val="3333FF"/>
                <w:sz w:val="20"/>
                <w:lang w:val="en-US" w:eastAsia="ko-KR"/>
              </w:rPr>
              <w:t xml:space="preserve"> </w:t>
            </w:r>
          </w:p>
          <w:p w14:paraId="07EB4B85" w14:textId="5E409EA8" w:rsidR="00E431BD" w:rsidRPr="00D004D5" w:rsidRDefault="00E431BD" w:rsidP="006C2F34">
            <w:pPr>
              <w:pStyle w:val="ListParagraph"/>
              <w:numPr>
                <w:ilvl w:val="0"/>
                <w:numId w:val="10"/>
              </w:numPr>
              <w:spacing w:after="120"/>
              <w:ind w:leftChars="0" w:left="211" w:hanging="211"/>
              <w:rPr>
                <w:sz w:val="20"/>
                <w:lang w:val="en-US" w:eastAsia="ko-KR"/>
              </w:rPr>
            </w:pPr>
            <w:r w:rsidRPr="00082D37">
              <w:rPr>
                <w:sz w:val="20"/>
                <w:lang w:val="en-US" w:eastAsia="ko-KR"/>
              </w:rPr>
              <w:t xml:space="preserve">Identify </w:t>
            </w:r>
            <w:r w:rsidRPr="00EC460C">
              <w:rPr>
                <w:sz w:val="20"/>
                <w:u w:val="single"/>
                <w:lang w:val="en-US" w:eastAsia="ko-KR"/>
              </w:rPr>
              <w:t>components</w:t>
            </w:r>
            <w:r w:rsidRPr="00082D37">
              <w:rPr>
                <w:sz w:val="20"/>
                <w:lang w:val="en-US" w:eastAsia="ko-KR"/>
              </w:rPr>
              <w:t xml:space="preserve"> to be finalized for the adopted </w:t>
            </w:r>
            <w:r w:rsidR="00D004D5" w:rsidRPr="00D004D5">
              <w:rPr>
                <w:color w:val="3333FF"/>
                <w:sz w:val="20"/>
                <w:lang w:val="en-US" w:eastAsia="ko-KR"/>
              </w:rPr>
              <w:t xml:space="preserve">Type II </w:t>
            </w:r>
            <w:r w:rsidRPr="00082D37">
              <w:rPr>
                <w:sz w:val="20"/>
                <w:lang w:val="en-US" w:eastAsia="ko-KR"/>
              </w:rPr>
              <w:t>overhead reduction scheme</w:t>
            </w:r>
            <w:r w:rsidR="00D004D5">
              <w:rPr>
                <w:sz w:val="20"/>
                <w:lang w:val="en-US" w:eastAsia="ko-KR"/>
              </w:rPr>
              <w:t xml:space="preserve"> </w:t>
            </w:r>
            <w:r w:rsidR="00D004D5" w:rsidRPr="00D004D5">
              <w:rPr>
                <w:color w:val="3333FF"/>
                <w:sz w:val="20"/>
                <w:lang w:val="en-US" w:eastAsia="ko-KR"/>
              </w:rPr>
              <w:t>(rank 1-2)</w:t>
            </w:r>
            <w:r w:rsidRPr="00D004D5">
              <w:rPr>
                <w:color w:val="3333FF"/>
                <w:sz w:val="20"/>
                <w:lang w:val="en-US" w:eastAsia="ko-KR"/>
              </w:rPr>
              <w:t>, e.g.</w:t>
            </w:r>
            <w:r w:rsidRPr="00E431BD">
              <w:rPr>
                <w:color w:val="3333FF"/>
                <w:sz w:val="20"/>
                <w:lang w:val="en-US" w:eastAsia="ko-KR"/>
              </w:rPr>
              <w:t xml:space="preserve"> </w:t>
            </w:r>
            <w:r>
              <w:rPr>
                <w:color w:val="3333FF"/>
                <w:sz w:val="20"/>
                <w:lang w:val="en-US" w:eastAsia="ko-KR"/>
              </w:rPr>
              <w:t xml:space="preserve">higher-layer configurable parameters and their values, new parameters to be included in CSI (if any), </w:t>
            </w:r>
            <w:r w:rsidRPr="00E431BD">
              <w:rPr>
                <w:color w:val="3333FF"/>
                <w:sz w:val="20"/>
                <w:lang w:val="en-US" w:eastAsia="ko-KR"/>
              </w:rPr>
              <w:t>UCI design</w:t>
            </w:r>
            <w:r>
              <w:rPr>
                <w:color w:val="3333FF"/>
                <w:sz w:val="20"/>
                <w:lang w:val="en-US" w:eastAsia="ko-KR"/>
              </w:rPr>
              <w:t xml:space="preserve"> </w:t>
            </w:r>
          </w:p>
          <w:p w14:paraId="264FF89B" w14:textId="535BD19C" w:rsidR="00D004D5" w:rsidRPr="00082D37" w:rsidRDefault="00EC460C" w:rsidP="006C2F34">
            <w:pPr>
              <w:pStyle w:val="ListParagraph"/>
              <w:numPr>
                <w:ilvl w:val="0"/>
                <w:numId w:val="10"/>
              </w:numPr>
              <w:spacing w:after="120"/>
              <w:ind w:leftChars="0" w:left="211" w:hanging="211"/>
              <w:rPr>
                <w:sz w:val="20"/>
                <w:lang w:val="en-US" w:eastAsia="ko-KR"/>
              </w:rPr>
            </w:pPr>
            <w:r w:rsidRPr="00EC460C">
              <w:rPr>
                <w:color w:val="3333FF"/>
                <w:sz w:val="20"/>
                <w:lang w:val="en-US" w:eastAsia="ko-KR"/>
              </w:rPr>
              <w:t>Discuss feasibility</w:t>
            </w:r>
            <w:r>
              <w:rPr>
                <w:color w:val="3333FF"/>
                <w:sz w:val="20"/>
                <w:lang w:val="en-US" w:eastAsia="ko-KR"/>
              </w:rPr>
              <w:t xml:space="preserve"> of and potential work</w:t>
            </w:r>
            <w:r w:rsidRPr="00EC460C">
              <w:rPr>
                <w:color w:val="3333FF"/>
                <w:sz w:val="20"/>
                <w:lang w:val="en-US" w:eastAsia="ko-KR"/>
              </w:rPr>
              <w:t xml:space="preserve"> </w:t>
            </w:r>
            <w:r>
              <w:rPr>
                <w:color w:val="3333FF"/>
                <w:sz w:val="20"/>
                <w:lang w:val="en-US" w:eastAsia="ko-KR"/>
              </w:rPr>
              <w:t xml:space="preserve">for </w:t>
            </w:r>
            <w:r w:rsidRPr="00EC460C">
              <w:rPr>
                <w:color w:val="3333FF"/>
                <w:sz w:val="20"/>
                <w:lang w:val="en-US" w:eastAsia="ko-KR"/>
              </w:rPr>
              <w:t xml:space="preserve">other proposals (cf. section </w:t>
            </w:r>
            <w:r w:rsidRPr="00EC460C">
              <w:rPr>
                <w:color w:val="3333FF"/>
                <w:sz w:val="20"/>
                <w:lang w:val="en-US" w:eastAsia="ko-KR"/>
              </w:rPr>
              <w:fldChar w:fldCharType="begin"/>
            </w:r>
            <w:r w:rsidRPr="00EC460C">
              <w:rPr>
                <w:color w:val="3333FF"/>
                <w:sz w:val="20"/>
                <w:lang w:val="en-US" w:eastAsia="ko-KR"/>
              </w:rPr>
              <w:instrText xml:space="preserve"> REF _Ref529319853 \r \h </w:instrText>
            </w:r>
            <w:r w:rsidRPr="00EC460C">
              <w:rPr>
                <w:color w:val="3333FF"/>
                <w:sz w:val="20"/>
                <w:lang w:val="en-US" w:eastAsia="ko-KR"/>
              </w:rPr>
            </w:r>
            <w:r w:rsidRPr="00EC460C">
              <w:rPr>
                <w:color w:val="3333FF"/>
                <w:sz w:val="20"/>
                <w:lang w:val="en-US" w:eastAsia="ko-KR"/>
              </w:rPr>
              <w:fldChar w:fldCharType="separate"/>
            </w:r>
            <w:r w:rsidRPr="00EC460C">
              <w:rPr>
                <w:color w:val="3333FF"/>
                <w:sz w:val="20"/>
                <w:lang w:val="en-US" w:eastAsia="ko-KR"/>
              </w:rPr>
              <w:t>2.2</w:t>
            </w:r>
            <w:r w:rsidRPr="00EC460C">
              <w:rPr>
                <w:color w:val="3333FF"/>
                <w:sz w:val="20"/>
                <w:lang w:val="en-US" w:eastAsia="ko-KR"/>
              </w:rPr>
              <w:fldChar w:fldCharType="end"/>
            </w:r>
            <w:r w:rsidRPr="00EC460C">
              <w:rPr>
                <w:color w:val="3333FF"/>
                <w:sz w:val="20"/>
                <w:lang w:val="en-US" w:eastAsia="ko-KR"/>
              </w:rPr>
              <w:t xml:space="preserve">) that may complement the agreed Type II rank 1-2 overhead reduction scheme </w:t>
            </w:r>
          </w:p>
        </w:tc>
        <w:tc>
          <w:tcPr>
            <w:tcW w:w="3209" w:type="dxa"/>
          </w:tcPr>
          <w:p w14:paraId="05E76022" w14:textId="5204CDE6" w:rsidR="00E431BD" w:rsidRDefault="00E431BD" w:rsidP="006C2F34">
            <w:pPr>
              <w:pStyle w:val="ListParagraph"/>
              <w:numPr>
                <w:ilvl w:val="0"/>
                <w:numId w:val="18"/>
              </w:numPr>
              <w:spacing w:after="120"/>
              <w:ind w:leftChars="0" w:left="226" w:hanging="226"/>
              <w:rPr>
                <w:sz w:val="20"/>
                <w:lang w:val="en-US" w:eastAsia="ko-KR"/>
              </w:rPr>
            </w:pPr>
            <w:r w:rsidRPr="00E431BD">
              <w:rPr>
                <w:sz w:val="20"/>
                <w:lang w:val="en-US" w:eastAsia="ko-KR"/>
              </w:rPr>
              <w:t xml:space="preserve">Agree on </w:t>
            </w:r>
            <w:r w:rsidR="00EC460C" w:rsidRPr="00EC460C">
              <w:rPr>
                <w:color w:val="3333FF"/>
                <w:sz w:val="20"/>
                <w:lang w:val="en-US" w:eastAsia="ko-KR"/>
              </w:rPr>
              <w:t xml:space="preserve">(finalize) </w:t>
            </w:r>
            <w:r w:rsidRPr="00E431BD">
              <w:rPr>
                <w:sz w:val="20"/>
                <w:lang w:val="en-US" w:eastAsia="ko-KR"/>
              </w:rPr>
              <w:t xml:space="preserve">solutions for the </w:t>
            </w:r>
            <w:r w:rsidRPr="00EC460C">
              <w:rPr>
                <w:sz w:val="20"/>
                <w:u w:val="single"/>
                <w:lang w:val="en-US" w:eastAsia="ko-KR"/>
              </w:rPr>
              <w:t>components</w:t>
            </w:r>
            <w:r w:rsidRPr="00E431BD">
              <w:rPr>
                <w:sz w:val="20"/>
                <w:lang w:val="en-US" w:eastAsia="ko-KR"/>
              </w:rPr>
              <w:t xml:space="preserve"> of Type II </w:t>
            </w:r>
            <w:r w:rsidR="00EC460C">
              <w:rPr>
                <w:sz w:val="20"/>
                <w:lang w:val="en-US" w:eastAsia="ko-KR"/>
              </w:rPr>
              <w:t xml:space="preserve">rank 1-2 overhead reduction </w:t>
            </w:r>
            <w:r w:rsidRPr="00E431BD">
              <w:rPr>
                <w:sz w:val="20"/>
                <w:lang w:val="en-US" w:eastAsia="ko-KR"/>
              </w:rPr>
              <w:t xml:space="preserve"> </w:t>
            </w:r>
          </w:p>
          <w:p w14:paraId="65011BBD" w14:textId="1D09FEB6" w:rsidR="00EC460C" w:rsidRPr="00E431BD" w:rsidRDefault="00EC460C" w:rsidP="006C2F34">
            <w:pPr>
              <w:pStyle w:val="ListParagraph"/>
              <w:numPr>
                <w:ilvl w:val="0"/>
                <w:numId w:val="18"/>
              </w:numPr>
              <w:spacing w:after="120"/>
              <w:ind w:leftChars="0" w:left="226" w:hanging="226"/>
              <w:rPr>
                <w:sz w:val="20"/>
                <w:lang w:val="en-US" w:eastAsia="ko-KR"/>
              </w:rPr>
            </w:pPr>
            <w:r w:rsidRPr="00EC460C">
              <w:rPr>
                <w:color w:val="3333FF"/>
                <w:sz w:val="20"/>
                <w:lang w:val="en-US" w:eastAsia="ko-KR"/>
              </w:rPr>
              <w:t>Agree on whether any scheme(s) from “other proposals” are to be adopted, and if so, along with the detailed design</w:t>
            </w:r>
          </w:p>
        </w:tc>
      </w:tr>
    </w:tbl>
    <w:p w14:paraId="15E03D91" w14:textId="58B29CF4" w:rsidR="00771906" w:rsidRPr="00082D37" w:rsidRDefault="00783FBC" w:rsidP="00FB6F1A">
      <w:pPr>
        <w:rPr>
          <w:lang w:val="en-US" w:eastAsia="ko-KR"/>
        </w:rPr>
      </w:pPr>
      <w:r w:rsidRPr="00082D37">
        <w:rPr>
          <w:lang w:val="en-US" w:eastAsia="ko-KR"/>
        </w:rPr>
        <w:t xml:space="preserve"> …</w:t>
      </w:r>
    </w:p>
    <w:tbl>
      <w:tblPr>
        <w:tblStyle w:val="TableGrid"/>
        <w:tblW w:w="9627" w:type="dxa"/>
        <w:tblLook w:val="04A0" w:firstRow="1" w:lastRow="0" w:firstColumn="1" w:lastColumn="0" w:noHBand="0" w:noVBand="1"/>
      </w:tblPr>
      <w:tblGrid>
        <w:gridCol w:w="1924"/>
        <w:gridCol w:w="1925"/>
        <w:gridCol w:w="1926"/>
        <w:gridCol w:w="1926"/>
        <w:gridCol w:w="1926"/>
      </w:tblGrid>
      <w:tr w:rsidR="00082D37" w:rsidRPr="00082D37" w14:paraId="57ADDEDA" w14:textId="77777777" w:rsidTr="005B5793">
        <w:tc>
          <w:tcPr>
            <w:tcW w:w="1924" w:type="dxa"/>
            <w:shd w:val="clear" w:color="auto" w:fill="FFFF00"/>
          </w:tcPr>
          <w:p w14:paraId="0911C449" w14:textId="02FF057B" w:rsidR="005B5793" w:rsidRPr="00082D37" w:rsidRDefault="005B5793" w:rsidP="005B5793">
            <w:pPr>
              <w:spacing w:after="120"/>
              <w:rPr>
                <w:b/>
                <w:sz w:val="20"/>
                <w:lang w:val="en-US" w:eastAsia="ko-KR"/>
              </w:rPr>
            </w:pPr>
            <w:r w:rsidRPr="00082D37">
              <w:rPr>
                <w:b/>
                <w:sz w:val="20"/>
                <w:lang w:val="en-US" w:eastAsia="ko-KR"/>
              </w:rPr>
              <w:t>96B (04/19)</w:t>
            </w:r>
          </w:p>
        </w:tc>
        <w:tc>
          <w:tcPr>
            <w:tcW w:w="1925" w:type="dxa"/>
            <w:shd w:val="clear" w:color="auto" w:fill="FFFF00"/>
          </w:tcPr>
          <w:p w14:paraId="43186A16" w14:textId="10EE5EE6" w:rsidR="005B5793" w:rsidRPr="00082D37" w:rsidRDefault="005B5793" w:rsidP="005B5793">
            <w:pPr>
              <w:spacing w:after="120"/>
              <w:rPr>
                <w:b/>
                <w:sz w:val="20"/>
                <w:lang w:val="en-US" w:eastAsia="ko-KR"/>
              </w:rPr>
            </w:pPr>
            <w:r w:rsidRPr="00082D37">
              <w:rPr>
                <w:b/>
                <w:sz w:val="20"/>
                <w:lang w:val="en-US" w:eastAsia="ko-KR"/>
              </w:rPr>
              <w:t>97 (05/19)</w:t>
            </w:r>
          </w:p>
        </w:tc>
        <w:tc>
          <w:tcPr>
            <w:tcW w:w="1926" w:type="dxa"/>
            <w:shd w:val="clear" w:color="auto" w:fill="FFFF00"/>
          </w:tcPr>
          <w:p w14:paraId="1AAAB612" w14:textId="75499DE5" w:rsidR="005B5793" w:rsidRPr="00082D37" w:rsidRDefault="005B5793" w:rsidP="005B5793">
            <w:pPr>
              <w:spacing w:after="120"/>
              <w:rPr>
                <w:b/>
                <w:sz w:val="20"/>
                <w:lang w:val="en-US" w:eastAsia="ko-KR"/>
              </w:rPr>
            </w:pPr>
            <w:r w:rsidRPr="00082D37">
              <w:rPr>
                <w:b/>
                <w:sz w:val="20"/>
                <w:lang w:val="en-US" w:eastAsia="ko-KR"/>
              </w:rPr>
              <w:t>98 (08/19)</w:t>
            </w:r>
          </w:p>
        </w:tc>
        <w:tc>
          <w:tcPr>
            <w:tcW w:w="1926" w:type="dxa"/>
            <w:shd w:val="clear" w:color="auto" w:fill="FFFF00"/>
          </w:tcPr>
          <w:p w14:paraId="22178F7B" w14:textId="28E372D4" w:rsidR="005B5793" w:rsidRPr="00082D37" w:rsidRDefault="005B5793" w:rsidP="005B5793">
            <w:pPr>
              <w:spacing w:after="120"/>
              <w:rPr>
                <w:b/>
                <w:sz w:val="20"/>
                <w:lang w:val="en-US" w:eastAsia="ko-KR"/>
              </w:rPr>
            </w:pPr>
            <w:r w:rsidRPr="00082D37">
              <w:rPr>
                <w:b/>
                <w:sz w:val="20"/>
                <w:lang w:val="en-US" w:eastAsia="ko-KR"/>
              </w:rPr>
              <w:t>98B (10/19)</w:t>
            </w:r>
          </w:p>
        </w:tc>
        <w:tc>
          <w:tcPr>
            <w:tcW w:w="1926" w:type="dxa"/>
            <w:shd w:val="clear" w:color="auto" w:fill="FFFF00"/>
          </w:tcPr>
          <w:p w14:paraId="7CE82B56" w14:textId="50AAE5D2" w:rsidR="005B5793" w:rsidRPr="00082D37" w:rsidRDefault="005B5793" w:rsidP="005B5793">
            <w:pPr>
              <w:spacing w:after="120"/>
              <w:rPr>
                <w:b/>
                <w:sz w:val="20"/>
                <w:lang w:val="en-US" w:eastAsia="ko-KR"/>
              </w:rPr>
            </w:pPr>
            <w:r w:rsidRPr="00082D37">
              <w:rPr>
                <w:b/>
                <w:sz w:val="20"/>
                <w:lang w:val="en-US" w:eastAsia="ko-KR"/>
              </w:rPr>
              <w:t>99 (11/19)</w:t>
            </w:r>
          </w:p>
        </w:tc>
      </w:tr>
      <w:tr w:rsidR="00A676E5" w:rsidRPr="00082D37" w14:paraId="0A1522A9" w14:textId="77777777" w:rsidTr="005B5793">
        <w:tc>
          <w:tcPr>
            <w:tcW w:w="1924" w:type="dxa"/>
          </w:tcPr>
          <w:p w14:paraId="23377506" w14:textId="6A85BEFF" w:rsidR="005B5793" w:rsidRPr="00082D37" w:rsidRDefault="00F52CAF" w:rsidP="006C2F34">
            <w:pPr>
              <w:pStyle w:val="ListParagraph"/>
              <w:numPr>
                <w:ilvl w:val="0"/>
                <w:numId w:val="11"/>
              </w:numPr>
              <w:spacing w:after="120"/>
              <w:ind w:leftChars="0" w:left="211" w:hanging="211"/>
              <w:rPr>
                <w:sz w:val="20"/>
                <w:lang w:val="en-US" w:eastAsia="ko-KR"/>
              </w:rPr>
            </w:pPr>
            <w:r w:rsidRPr="00082D37">
              <w:rPr>
                <w:sz w:val="20"/>
                <w:lang w:val="en-US" w:eastAsia="ko-KR"/>
              </w:rPr>
              <w:t xml:space="preserve">Maintenance </w:t>
            </w:r>
            <w:r w:rsidR="005B5793" w:rsidRPr="00082D37">
              <w:rPr>
                <w:sz w:val="20"/>
                <w:lang w:val="en-US" w:eastAsia="ko-KR"/>
              </w:rPr>
              <w:t xml:space="preserve">on Type II overhead </w:t>
            </w:r>
            <w:r w:rsidR="005B5793" w:rsidRPr="00082D37">
              <w:rPr>
                <w:sz w:val="20"/>
                <w:lang w:val="en-US" w:eastAsia="ko-KR"/>
              </w:rPr>
              <w:lastRenderedPageBreak/>
              <w:t>reduction (rank 1-2)</w:t>
            </w:r>
          </w:p>
          <w:p w14:paraId="6BADF9CF" w14:textId="7EB585EC" w:rsidR="005B5793" w:rsidRPr="00082D37" w:rsidRDefault="005B5793" w:rsidP="006C2F34">
            <w:pPr>
              <w:pStyle w:val="ListParagraph"/>
              <w:numPr>
                <w:ilvl w:val="0"/>
                <w:numId w:val="11"/>
              </w:numPr>
              <w:spacing w:after="120"/>
              <w:ind w:leftChars="0" w:left="211" w:hanging="211"/>
              <w:rPr>
                <w:sz w:val="20"/>
                <w:lang w:val="en-US" w:eastAsia="ko-KR"/>
              </w:rPr>
            </w:pPr>
            <w:r w:rsidRPr="00082D37">
              <w:rPr>
                <w:sz w:val="20"/>
                <w:lang w:val="en-US" w:eastAsia="ko-KR"/>
              </w:rPr>
              <w:t>SLS comparison and discussion for Type II rank &gt;2 extension</w:t>
            </w:r>
          </w:p>
        </w:tc>
        <w:tc>
          <w:tcPr>
            <w:tcW w:w="1925" w:type="dxa"/>
          </w:tcPr>
          <w:p w14:paraId="1A96BDC3" w14:textId="5BD15D39" w:rsidR="000A1E28" w:rsidRPr="00082D37" w:rsidRDefault="000A1E28" w:rsidP="006C2F34">
            <w:pPr>
              <w:pStyle w:val="ListParagraph"/>
              <w:numPr>
                <w:ilvl w:val="0"/>
                <w:numId w:val="12"/>
              </w:numPr>
              <w:spacing w:after="120"/>
              <w:ind w:leftChars="0" w:left="271" w:hanging="270"/>
              <w:rPr>
                <w:sz w:val="20"/>
                <w:lang w:val="en-US" w:eastAsia="ko-KR"/>
              </w:rPr>
            </w:pPr>
            <w:r w:rsidRPr="00082D37">
              <w:rPr>
                <w:sz w:val="20"/>
                <w:lang w:val="en-US" w:eastAsia="ko-KR"/>
              </w:rPr>
              <w:lastRenderedPageBreak/>
              <w:t xml:space="preserve">Agree if Type II rank&gt;2 extension </w:t>
            </w:r>
            <w:r w:rsidRPr="00082D37">
              <w:rPr>
                <w:sz w:val="20"/>
                <w:lang w:val="en-US" w:eastAsia="ko-KR"/>
              </w:rPr>
              <w:lastRenderedPageBreak/>
              <w:t>should be specified</w:t>
            </w:r>
          </w:p>
          <w:p w14:paraId="4A698C25" w14:textId="51A4F844" w:rsidR="005B5793" w:rsidRPr="00082D37" w:rsidRDefault="005B5793" w:rsidP="006C2F34">
            <w:pPr>
              <w:pStyle w:val="ListParagraph"/>
              <w:numPr>
                <w:ilvl w:val="0"/>
                <w:numId w:val="12"/>
              </w:numPr>
              <w:spacing w:after="120"/>
              <w:ind w:leftChars="0" w:left="271" w:hanging="270"/>
              <w:rPr>
                <w:sz w:val="20"/>
                <w:lang w:val="en-US" w:eastAsia="ko-KR"/>
              </w:rPr>
            </w:pPr>
            <w:r w:rsidRPr="00082D37">
              <w:rPr>
                <w:sz w:val="20"/>
                <w:lang w:val="en-US" w:eastAsia="ko-KR"/>
              </w:rPr>
              <w:t>Attempt to narrow down candidate schemes on Type II rank &gt;2 extension</w:t>
            </w:r>
            <w:r w:rsidR="00064017" w:rsidRPr="00082D37">
              <w:rPr>
                <w:sz w:val="20"/>
                <w:lang w:val="en-US" w:eastAsia="ko-KR"/>
              </w:rPr>
              <w:t xml:space="preserve"> – detailed proposals are made available followed by evaluation</w:t>
            </w:r>
            <w:r w:rsidR="00183C24" w:rsidRPr="00082D37">
              <w:rPr>
                <w:sz w:val="20"/>
                <w:lang w:val="en-US" w:eastAsia="ko-KR"/>
              </w:rPr>
              <w:t xml:space="preserve"> </w:t>
            </w:r>
          </w:p>
          <w:p w14:paraId="72F30880" w14:textId="01ADBED4" w:rsidR="005B5793" w:rsidRPr="00082D37" w:rsidRDefault="005B5793" w:rsidP="006C2F34">
            <w:pPr>
              <w:pStyle w:val="ListParagraph"/>
              <w:numPr>
                <w:ilvl w:val="0"/>
                <w:numId w:val="12"/>
              </w:numPr>
              <w:spacing w:after="120"/>
              <w:ind w:leftChars="0" w:left="271" w:hanging="270"/>
              <w:rPr>
                <w:sz w:val="20"/>
                <w:lang w:val="en-US" w:eastAsia="ko-KR"/>
              </w:rPr>
            </w:pPr>
            <w:r w:rsidRPr="00082D37">
              <w:rPr>
                <w:sz w:val="20"/>
                <w:lang w:val="en-US" w:eastAsia="ko-KR"/>
              </w:rPr>
              <w:t>Maintenance on Type II overhead reduction (rank 1-2)</w:t>
            </w:r>
          </w:p>
        </w:tc>
        <w:tc>
          <w:tcPr>
            <w:tcW w:w="1926" w:type="dxa"/>
          </w:tcPr>
          <w:p w14:paraId="662D6592" w14:textId="30DB4FB5" w:rsidR="005B017F" w:rsidRPr="00082D37" w:rsidRDefault="000A1E28" w:rsidP="006C2F34">
            <w:pPr>
              <w:pStyle w:val="ListParagraph"/>
              <w:numPr>
                <w:ilvl w:val="0"/>
                <w:numId w:val="13"/>
              </w:numPr>
              <w:spacing w:after="120"/>
              <w:ind w:leftChars="0" w:left="316" w:hanging="316"/>
              <w:rPr>
                <w:sz w:val="20"/>
                <w:lang w:val="en-US" w:eastAsia="ko-KR"/>
              </w:rPr>
            </w:pPr>
            <w:r w:rsidRPr="00082D37">
              <w:rPr>
                <w:sz w:val="20"/>
                <w:lang w:val="en-US" w:eastAsia="ko-KR"/>
              </w:rPr>
              <w:lastRenderedPageBreak/>
              <w:t>Agree on</w:t>
            </w:r>
            <w:r w:rsidR="005B017F" w:rsidRPr="00082D37">
              <w:rPr>
                <w:sz w:val="20"/>
                <w:lang w:val="en-US" w:eastAsia="ko-KR"/>
              </w:rPr>
              <w:t xml:space="preserve"> the adopted scheme </w:t>
            </w:r>
            <w:r w:rsidR="005B017F" w:rsidRPr="00082D37">
              <w:rPr>
                <w:sz w:val="20"/>
                <w:lang w:val="en-US" w:eastAsia="ko-KR"/>
              </w:rPr>
              <w:lastRenderedPageBreak/>
              <w:t>for Type II rank &gt;2 extension</w:t>
            </w:r>
          </w:p>
          <w:p w14:paraId="168FDA7D" w14:textId="77777777" w:rsidR="005B5793" w:rsidRPr="00082D37" w:rsidRDefault="005B017F" w:rsidP="006C2F34">
            <w:pPr>
              <w:pStyle w:val="ListParagraph"/>
              <w:numPr>
                <w:ilvl w:val="0"/>
                <w:numId w:val="13"/>
              </w:numPr>
              <w:spacing w:after="120"/>
              <w:ind w:leftChars="0" w:left="316" w:hanging="316"/>
              <w:rPr>
                <w:sz w:val="20"/>
                <w:lang w:val="en-US" w:eastAsia="ko-KR"/>
              </w:rPr>
            </w:pPr>
            <w:r w:rsidRPr="00082D37">
              <w:rPr>
                <w:sz w:val="20"/>
                <w:lang w:val="en-US" w:eastAsia="ko-KR"/>
              </w:rPr>
              <w:t>Identify components to be finalized for the adopted rank&gt;2 scheme</w:t>
            </w:r>
          </w:p>
          <w:p w14:paraId="444B293C" w14:textId="716E3286" w:rsidR="005B017F" w:rsidRPr="00082D37" w:rsidRDefault="005B017F" w:rsidP="006C2F34">
            <w:pPr>
              <w:pStyle w:val="ListParagraph"/>
              <w:numPr>
                <w:ilvl w:val="0"/>
                <w:numId w:val="13"/>
              </w:numPr>
              <w:spacing w:after="120"/>
              <w:ind w:leftChars="0" w:left="316" w:hanging="316"/>
              <w:rPr>
                <w:sz w:val="20"/>
                <w:lang w:val="en-US" w:eastAsia="ko-KR"/>
              </w:rPr>
            </w:pPr>
            <w:r w:rsidRPr="00082D37">
              <w:rPr>
                <w:sz w:val="20"/>
                <w:lang w:val="en-US" w:eastAsia="ko-KR"/>
              </w:rPr>
              <w:t>Maintenance on Type II overhead reduction (rank 1-2)</w:t>
            </w:r>
          </w:p>
        </w:tc>
        <w:tc>
          <w:tcPr>
            <w:tcW w:w="1926" w:type="dxa"/>
          </w:tcPr>
          <w:p w14:paraId="34456094" w14:textId="77777777" w:rsidR="005B5793" w:rsidRPr="00082D37" w:rsidRDefault="00F52CAF" w:rsidP="006C2F34">
            <w:pPr>
              <w:pStyle w:val="ListParagraph"/>
              <w:numPr>
                <w:ilvl w:val="0"/>
                <w:numId w:val="14"/>
              </w:numPr>
              <w:spacing w:after="120"/>
              <w:ind w:leftChars="0" w:left="346" w:hanging="346"/>
              <w:rPr>
                <w:sz w:val="20"/>
                <w:lang w:val="en-US" w:eastAsia="ko-KR"/>
              </w:rPr>
            </w:pPr>
            <w:r w:rsidRPr="00082D37">
              <w:rPr>
                <w:sz w:val="20"/>
                <w:lang w:val="en-US" w:eastAsia="ko-KR"/>
              </w:rPr>
              <w:lastRenderedPageBreak/>
              <w:t xml:space="preserve">Agree on solutions for the components of </w:t>
            </w:r>
            <w:r w:rsidRPr="00082D37">
              <w:rPr>
                <w:sz w:val="20"/>
                <w:lang w:val="en-US" w:eastAsia="ko-KR"/>
              </w:rPr>
              <w:lastRenderedPageBreak/>
              <w:t>Type II rank&gt;2 extension</w:t>
            </w:r>
          </w:p>
          <w:p w14:paraId="1279CD0C" w14:textId="5C104ECD" w:rsidR="00F52CAF" w:rsidRPr="00082D37" w:rsidRDefault="00F52CAF" w:rsidP="006C2F34">
            <w:pPr>
              <w:pStyle w:val="ListParagraph"/>
              <w:numPr>
                <w:ilvl w:val="0"/>
                <w:numId w:val="14"/>
              </w:numPr>
              <w:spacing w:after="120"/>
              <w:ind w:leftChars="0" w:left="346" w:hanging="346"/>
              <w:rPr>
                <w:sz w:val="20"/>
                <w:lang w:val="en-US" w:eastAsia="ko-KR"/>
              </w:rPr>
            </w:pPr>
            <w:r w:rsidRPr="00082D37">
              <w:rPr>
                <w:sz w:val="20"/>
                <w:lang w:val="en-US" w:eastAsia="ko-KR"/>
              </w:rPr>
              <w:t>Maintenance on Type II overhead reduction (rank 1-2)</w:t>
            </w:r>
          </w:p>
        </w:tc>
        <w:tc>
          <w:tcPr>
            <w:tcW w:w="1926" w:type="dxa"/>
          </w:tcPr>
          <w:p w14:paraId="65BC0E90" w14:textId="15202725" w:rsidR="005B5793" w:rsidRPr="00082D37" w:rsidRDefault="00F52CAF" w:rsidP="00922ED3">
            <w:pPr>
              <w:spacing w:after="120"/>
              <w:rPr>
                <w:sz w:val="20"/>
                <w:lang w:val="en-US" w:eastAsia="ko-KR"/>
              </w:rPr>
            </w:pPr>
            <w:r w:rsidRPr="00082D37">
              <w:rPr>
                <w:sz w:val="20"/>
                <w:lang w:val="en-US" w:eastAsia="ko-KR"/>
              </w:rPr>
              <w:lastRenderedPageBreak/>
              <w:t>Maintenance</w:t>
            </w:r>
            <w:r w:rsidR="004363BE" w:rsidRPr="00082D37">
              <w:rPr>
                <w:sz w:val="20"/>
                <w:lang w:val="en-US" w:eastAsia="ko-KR"/>
              </w:rPr>
              <w:t xml:space="preserve"> (remaining details)</w:t>
            </w:r>
            <w:r w:rsidRPr="00082D37">
              <w:rPr>
                <w:sz w:val="20"/>
                <w:lang w:val="en-US" w:eastAsia="ko-KR"/>
              </w:rPr>
              <w:t xml:space="preserve"> on Type II overhead reduction (rank 1-2) </w:t>
            </w:r>
            <w:r w:rsidRPr="00082D37">
              <w:rPr>
                <w:sz w:val="20"/>
                <w:lang w:val="en-US" w:eastAsia="ko-KR"/>
              </w:rPr>
              <w:lastRenderedPageBreak/>
              <w:t>and rank&gt;2 extension</w:t>
            </w:r>
            <w:r w:rsidR="004344FE" w:rsidRPr="00082D37">
              <w:rPr>
                <w:sz w:val="20"/>
                <w:lang w:val="en-US" w:eastAsia="ko-KR"/>
              </w:rPr>
              <w:t xml:space="preserve"> </w:t>
            </w:r>
            <w:r w:rsidR="004344FE" w:rsidRPr="00082D37">
              <w:rPr>
                <w:sz w:val="20"/>
                <w:lang w:val="en-US" w:eastAsia="ko-KR"/>
              </w:rPr>
              <w:sym w:font="Wingdings" w:char="F0E0"/>
            </w:r>
            <w:r w:rsidR="004344FE" w:rsidRPr="00082D37">
              <w:rPr>
                <w:sz w:val="20"/>
                <w:lang w:val="en-US" w:eastAsia="ko-KR"/>
              </w:rPr>
              <w:t xml:space="preserve"> </w:t>
            </w:r>
            <w:r w:rsidR="004344FE" w:rsidRPr="00082D37">
              <w:rPr>
                <w:lang w:val="en-US" w:eastAsia="ko-KR"/>
              </w:rPr>
              <w:t>MU-MIMO CSI is completed</w:t>
            </w:r>
          </w:p>
        </w:tc>
      </w:tr>
    </w:tbl>
    <w:p w14:paraId="5193F0D5" w14:textId="55ADB82D" w:rsidR="00A6637D" w:rsidRPr="00082D37" w:rsidRDefault="00A6637D" w:rsidP="00710726">
      <w:pPr>
        <w:pStyle w:val="Style1"/>
        <w:spacing w:after="120"/>
        <w:ind w:firstLine="0"/>
        <w:rPr>
          <w:i/>
          <w:lang w:val="en-US"/>
        </w:rPr>
      </w:pPr>
    </w:p>
    <w:p w14:paraId="2AADDA78" w14:textId="77777777" w:rsidR="000F762B" w:rsidRPr="00082D37" w:rsidRDefault="000F762B" w:rsidP="00FB6F1A">
      <w:pPr>
        <w:pStyle w:val="Heading1"/>
        <w:spacing w:before="0"/>
        <w:jc w:val="both"/>
        <w:rPr>
          <w:lang w:val="en-US"/>
        </w:rPr>
      </w:pPr>
      <w:r w:rsidRPr="00082D37">
        <w:rPr>
          <w:lang w:val="en-US"/>
        </w:rPr>
        <w:t>References</w:t>
      </w:r>
    </w:p>
    <w:p w14:paraId="42F752D8" w14:textId="300E9360" w:rsidR="003A4C34" w:rsidRDefault="003A4C34" w:rsidP="002F3ED0">
      <w:pPr>
        <w:pStyle w:val="2222"/>
        <w:numPr>
          <w:ilvl w:val="0"/>
          <w:numId w:val="5"/>
        </w:numPr>
        <w:spacing w:after="120" w:line="288" w:lineRule="auto"/>
        <w:ind w:firstLineChars="0"/>
        <w:rPr>
          <w:sz w:val="20"/>
          <w:lang w:val="en-US" w:eastAsia="ko-KR"/>
        </w:rPr>
      </w:pPr>
      <w:bookmarkStart w:id="18" w:name="_Ref526288974"/>
      <w:r w:rsidRPr="00082D37">
        <w:rPr>
          <w:sz w:val="20"/>
          <w:lang w:val="en-US" w:eastAsia="ko-KR"/>
        </w:rPr>
        <w:t>RP-181425 Enhancements on MIMO for NR</w:t>
      </w:r>
      <w:bookmarkEnd w:id="18"/>
    </w:p>
    <w:p w14:paraId="46888EFA" w14:textId="77777777" w:rsidR="00B4308D" w:rsidRDefault="00350166" w:rsidP="00B4308D">
      <w:pPr>
        <w:pStyle w:val="2222"/>
        <w:numPr>
          <w:ilvl w:val="0"/>
          <w:numId w:val="5"/>
        </w:numPr>
        <w:spacing w:after="120" w:line="288" w:lineRule="auto"/>
        <w:ind w:firstLineChars="0"/>
        <w:rPr>
          <w:sz w:val="20"/>
          <w:lang w:val="en-US" w:eastAsia="ko-KR"/>
        </w:rPr>
      </w:pPr>
      <w:bookmarkStart w:id="19" w:name="_Ref529318910"/>
      <w:r w:rsidRPr="00B4308D">
        <w:rPr>
          <w:sz w:val="20"/>
          <w:lang w:val="en-US" w:eastAsia="ko-KR"/>
        </w:rPr>
        <w:t>3GPP RAN1, RAN1#94b, Chairman Notes</w:t>
      </w:r>
      <w:bookmarkEnd w:id="19"/>
    </w:p>
    <w:p w14:paraId="63E012A3" w14:textId="475A4D39" w:rsidR="00D25840" w:rsidRPr="00165536" w:rsidRDefault="00D25840" w:rsidP="00165536">
      <w:pPr>
        <w:pStyle w:val="2222"/>
        <w:numPr>
          <w:ilvl w:val="0"/>
          <w:numId w:val="5"/>
        </w:numPr>
        <w:spacing w:after="120" w:line="288" w:lineRule="auto"/>
        <w:ind w:firstLineChars="0"/>
        <w:rPr>
          <w:sz w:val="20"/>
          <w:lang w:val="en-US" w:eastAsia="ko-KR"/>
        </w:rPr>
      </w:pPr>
      <w:bookmarkStart w:id="20" w:name="_Ref529318924"/>
      <w:r w:rsidRPr="00B4308D">
        <w:rPr>
          <w:sz w:val="20"/>
          <w:lang w:val="en-US" w:eastAsia="ko-KR"/>
        </w:rPr>
        <w:t xml:space="preserve">R1-1811652, Samsung, </w:t>
      </w:r>
      <w:r w:rsidRPr="00B4308D">
        <w:rPr>
          <w:rFonts w:cs="Times New Roman"/>
          <w:sz w:val="20"/>
          <w:szCs w:val="24"/>
          <w:lang w:val="en-US"/>
        </w:rPr>
        <w:t xml:space="preserve">Summary of </w:t>
      </w:r>
      <w:r w:rsidRPr="00B4308D">
        <w:rPr>
          <w:rFonts w:cs="Times New Roman"/>
          <w:sz w:val="20"/>
          <w:szCs w:val="24"/>
        </w:rPr>
        <w:t>CSI enhancement for MU-MIMO support</w:t>
      </w:r>
      <w:bookmarkStart w:id="21" w:name="_Ref526287698"/>
      <w:bookmarkEnd w:id="20"/>
    </w:p>
    <w:p w14:paraId="09B9E2BA" w14:textId="1687963C" w:rsidR="00AE701F" w:rsidRPr="00082D37" w:rsidRDefault="00CA6E42" w:rsidP="002F3ED0">
      <w:pPr>
        <w:pStyle w:val="2222"/>
        <w:numPr>
          <w:ilvl w:val="0"/>
          <w:numId w:val="5"/>
        </w:numPr>
        <w:spacing w:after="120" w:line="288" w:lineRule="auto"/>
        <w:ind w:firstLineChars="0"/>
        <w:rPr>
          <w:sz w:val="20"/>
          <w:lang w:val="en-US" w:eastAsia="ko-KR"/>
        </w:rPr>
      </w:pPr>
      <w:bookmarkStart w:id="22" w:name="_Ref529324166"/>
      <w:bookmarkStart w:id="23" w:name="_Ref526292292"/>
      <w:bookmarkEnd w:id="21"/>
      <w:r w:rsidRPr="00082D37">
        <w:rPr>
          <w:sz w:val="20"/>
          <w:lang w:val="en-US" w:eastAsia="ko-KR"/>
        </w:rPr>
        <w:t>R1-181</w:t>
      </w:r>
      <w:r w:rsidR="00165536">
        <w:rPr>
          <w:sz w:val="20"/>
          <w:lang w:val="en-US" w:eastAsia="ko-KR"/>
        </w:rPr>
        <w:t>2242</w:t>
      </w:r>
      <w:r w:rsidRPr="00082D37">
        <w:rPr>
          <w:sz w:val="20"/>
          <w:lang w:val="en-US" w:eastAsia="ko-KR"/>
        </w:rPr>
        <w:t xml:space="preserve">, Huawei, HiSilicon, </w:t>
      </w:r>
      <w:r w:rsidRPr="00082D37">
        <w:rPr>
          <w:sz w:val="20"/>
          <w:lang w:eastAsia="x-none"/>
        </w:rPr>
        <w:t>Discussion on CSI enhancement</w:t>
      </w:r>
      <w:bookmarkEnd w:id="22"/>
      <w:r w:rsidRPr="00082D37">
        <w:rPr>
          <w:sz w:val="20"/>
          <w:lang w:eastAsia="x-none"/>
        </w:rPr>
        <w:t xml:space="preserve"> </w:t>
      </w:r>
      <w:bookmarkEnd w:id="23"/>
    </w:p>
    <w:p w14:paraId="062EF379" w14:textId="0E2F9198" w:rsidR="00CA6E42" w:rsidRPr="00082D37" w:rsidRDefault="00CA6E42" w:rsidP="002F3ED0">
      <w:pPr>
        <w:pStyle w:val="2222"/>
        <w:numPr>
          <w:ilvl w:val="0"/>
          <w:numId w:val="5"/>
        </w:numPr>
        <w:spacing w:after="120" w:line="288" w:lineRule="auto"/>
        <w:ind w:firstLineChars="0"/>
        <w:rPr>
          <w:sz w:val="20"/>
          <w:lang w:val="en-US" w:eastAsia="ko-KR"/>
        </w:rPr>
      </w:pPr>
      <w:bookmarkStart w:id="24" w:name="_Ref529364780"/>
      <w:r w:rsidRPr="00082D37">
        <w:rPr>
          <w:sz w:val="20"/>
          <w:lang w:val="en-US" w:eastAsia="ko-KR"/>
        </w:rPr>
        <w:t>R1-</w:t>
      </w:r>
      <w:r w:rsidR="00A86BC1" w:rsidRPr="00082D37">
        <w:rPr>
          <w:sz w:val="20"/>
          <w:lang w:val="en-US" w:eastAsia="ko-KR"/>
        </w:rPr>
        <w:t>181</w:t>
      </w:r>
      <w:r w:rsidR="00A86BC1">
        <w:rPr>
          <w:sz w:val="20"/>
          <w:lang w:val="en-US" w:eastAsia="ko-KR"/>
        </w:rPr>
        <w:t>3913</w:t>
      </w:r>
      <w:r w:rsidRPr="00082D37">
        <w:rPr>
          <w:sz w:val="20"/>
          <w:lang w:val="en-US" w:eastAsia="ko-KR"/>
        </w:rPr>
        <w:t xml:space="preserve">, ZTE, </w:t>
      </w:r>
      <w:r w:rsidRPr="00082D37">
        <w:rPr>
          <w:sz w:val="20"/>
          <w:lang w:eastAsia="x-none"/>
        </w:rPr>
        <w:t>CSI enhancements for MU-MIMO</w:t>
      </w:r>
      <w:r w:rsidR="00165536">
        <w:rPr>
          <w:sz w:val="20"/>
          <w:lang w:eastAsia="x-none"/>
        </w:rPr>
        <w:t xml:space="preserve"> support</w:t>
      </w:r>
      <w:bookmarkEnd w:id="24"/>
    </w:p>
    <w:p w14:paraId="02033335" w14:textId="41E5E655" w:rsidR="003062BA" w:rsidRPr="00082D37" w:rsidRDefault="003062BA" w:rsidP="003062BA">
      <w:pPr>
        <w:pStyle w:val="2222"/>
        <w:numPr>
          <w:ilvl w:val="0"/>
          <w:numId w:val="5"/>
        </w:numPr>
        <w:spacing w:after="120" w:line="288" w:lineRule="auto"/>
        <w:ind w:firstLineChars="0"/>
        <w:rPr>
          <w:sz w:val="20"/>
          <w:lang w:val="en-US" w:eastAsia="ko-KR"/>
        </w:rPr>
      </w:pPr>
      <w:bookmarkStart w:id="25" w:name="_Ref526297404"/>
      <w:r w:rsidRPr="00082D37">
        <w:rPr>
          <w:sz w:val="20"/>
          <w:lang w:val="en-US" w:eastAsia="ko-KR"/>
        </w:rPr>
        <w:t>R1-181</w:t>
      </w:r>
      <w:r>
        <w:rPr>
          <w:sz w:val="20"/>
          <w:lang w:val="en-US" w:eastAsia="ko-KR"/>
        </w:rPr>
        <w:t>2322</w:t>
      </w:r>
      <w:r w:rsidRPr="00082D37">
        <w:rPr>
          <w:sz w:val="20"/>
          <w:lang w:val="en-US" w:eastAsia="ko-KR"/>
        </w:rPr>
        <w:t xml:space="preserve">, vivo, </w:t>
      </w:r>
      <w:r w:rsidRPr="00082D37">
        <w:rPr>
          <w:sz w:val="20"/>
          <w:lang w:eastAsia="x-none"/>
        </w:rPr>
        <w:t>Discussion on CSI enhancement for MU-MIMO support</w:t>
      </w:r>
    </w:p>
    <w:p w14:paraId="00B5BA50" w14:textId="2371A7C0" w:rsidR="008F7125" w:rsidRPr="00082D37" w:rsidRDefault="008F7125" w:rsidP="008F7125">
      <w:pPr>
        <w:pStyle w:val="2222"/>
        <w:numPr>
          <w:ilvl w:val="0"/>
          <w:numId w:val="5"/>
        </w:numPr>
        <w:spacing w:after="120" w:line="288" w:lineRule="auto"/>
        <w:ind w:firstLineChars="0"/>
        <w:rPr>
          <w:sz w:val="20"/>
          <w:lang w:val="en-US" w:eastAsia="ko-KR"/>
        </w:rPr>
      </w:pPr>
      <w:r w:rsidRPr="00082D37">
        <w:rPr>
          <w:sz w:val="20"/>
          <w:lang w:val="en-US" w:eastAsia="ko-KR"/>
        </w:rPr>
        <w:t>R1-181</w:t>
      </w:r>
      <w:r>
        <w:rPr>
          <w:sz w:val="20"/>
          <w:lang w:val="en-US" w:eastAsia="ko-KR"/>
        </w:rPr>
        <w:t>2348</w:t>
      </w:r>
      <w:r w:rsidRPr="00082D37">
        <w:rPr>
          <w:sz w:val="20"/>
          <w:lang w:val="en-US" w:eastAsia="ko-KR"/>
        </w:rPr>
        <w:t xml:space="preserve">, MediaTek Inc., </w:t>
      </w:r>
      <w:r w:rsidRPr="00082D37">
        <w:rPr>
          <w:sz w:val="20"/>
          <w:lang w:eastAsia="x-none"/>
        </w:rPr>
        <w:t xml:space="preserve">CSI enhancement for MU-MIMO </w:t>
      </w:r>
    </w:p>
    <w:p w14:paraId="3F67A633" w14:textId="17C0E4FE" w:rsidR="008F7125" w:rsidRPr="00082D37" w:rsidRDefault="008F7125" w:rsidP="008F7125">
      <w:pPr>
        <w:pStyle w:val="2222"/>
        <w:numPr>
          <w:ilvl w:val="0"/>
          <w:numId w:val="5"/>
        </w:numPr>
        <w:spacing w:after="120" w:line="288" w:lineRule="auto"/>
        <w:ind w:firstLineChars="0"/>
        <w:rPr>
          <w:sz w:val="20"/>
          <w:lang w:val="en-US" w:eastAsia="ko-KR"/>
        </w:rPr>
      </w:pPr>
      <w:bookmarkStart w:id="26" w:name="_Ref526297541"/>
      <w:bookmarkStart w:id="27" w:name="_Ref529368842"/>
      <w:r>
        <w:rPr>
          <w:sz w:val="20"/>
          <w:lang w:val="en-US" w:eastAsia="ko-KR"/>
        </w:rPr>
        <w:t>R1-</w:t>
      </w:r>
      <w:r w:rsidR="00DD1EE9">
        <w:rPr>
          <w:sz w:val="20"/>
          <w:lang w:val="en-US" w:eastAsia="ko-KR"/>
        </w:rPr>
        <w:t>1813871</w:t>
      </w:r>
      <w:r w:rsidRPr="00082D37">
        <w:rPr>
          <w:sz w:val="20"/>
          <w:lang w:val="en-US" w:eastAsia="ko-KR"/>
        </w:rPr>
        <w:t xml:space="preserve">, Intel Corporation, </w:t>
      </w:r>
      <w:r w:rsidRPr="00082D37">
        <w:rPr>
          <w:sz w:val="20"/>
          <w:lang w:eastAsia="x-none"/>
        </w:rPr>
        <w:t xml:space="preserve">Discussion on </w:t>
      </w:r>
      <w:bookmarkEnd w:id="26"/>
      <w:r>
        <w:rPr>
          <w:sz w:val="20"/>
          <w:lang w:eastAsia="x-none"/>
        </w:rPr>
        <w:t>Type II CSI compression</w:t>
      </w:r>
      <w:bookmarkEnd w:id="27"/>
      <w:r>
        <w:rPr>
          <w:sz w:val="20"/>
          <w:lang w:eastAsia="x-none"/>
        </w:rPr>
        <w:t xml:space="preserve"> </w:t>
      </w:r>
    </w:p>
    <w:p w14:paraId="282CF1E9" w14:textId="719A6C3B" w:rsidR="00CA6E42" w:rsidRPr="00082D37" w:rsidRDefault="008F7125" w:rsidP="002F3ED0">
      <w:pPr>
        <w:pStyle w:val="2222"/>
        <w:numPr>
          <w:ilvl w:val="0"/>
          <w:numId w:val="5"/>
        </w:numPr>
        <w:spacing w:after="120" w:line="288" w:lineRule="auto"/>
        <w:ind w:firstLineChars="0"/>
        <w:rPr>
          <w:sz w:val="20"/>
          <w:lang w:val="en-US" w:eastAsia="ko-KR"/>
        </w:rPr>
      </w:pPr>
      <w:bookmarkStart w:id="28" w:name="_Ref529816694"/>
      <w:r>
        <w:rPr>
          <w:sz w:val="20"/>
          <w:lang w:val="en-US" w:eastAsia="ko-KR"/>
        </w:rPr>
        <w:t>R1-1812580</w:t>
      </w:r>
      <w:r w:rsidR="00CA6E42" w:rsidRPr="00082D37">
        <w:rPr>
          <w:sz w:val="20"/>
          <w:lang w:val="en-US" w:eastAsia="ko-KR"/>
        </w:rPr>
        <w:t xml:space="preserve">, LG Electronics, </w:t>
      </w:r>
      <w:r w:rsidR="00CA6E42" w:rsidRPr="00082D37">
        <w:rPr>
          <w:sz w:val="20"/>
          <w:lang w:eastAsia="x-none"/>
        </w:rPr>
        <w:t xml:space="preserve">Discussions on </w:t>
      </w:r>
      <w:bookmarkEnd w:id="25"/>
      <w:r>
        <w:rPr>
          <w:sz w:val="20"/>
          <w:lang w:eastAsia="x-none"/>
        </w:rPr>
        <w:t>overhead reduction for Type II codebook</w:t>
      </w:r>
      <w:bookmarkEnd w:id="28"/>
    </w:p>
    <w:p w14:paraId="74432E25" w14:textId="471425C3" w:rsidR="00CA6E42" w:rsidRPr="00082D37" w:rsidRDefault="008F7125" w:rsidP="002F3ED0">
      <w:pPr>
        <w:pStyle w:val="2222"/>
        <w:numPr>
          <w:ilvl w:val="0"/>
          <w:numId w:val="5"/>
        </w:numPr>
        <w:spacing w:after="120" w:line="288" w:lineRule="auto"/>
        <w:ind w:firstLineChars="0"/>
        <w:rPr>
          <w:sz w:val="20"/>
          <w:lang w:val="en-US" w:eastAsia="ko-KR"/>
        </w:rPr>
      </w:pPr>
      <w:bookmarkStart w:id="29" w:name="_Ref526297389"/>
      <w:r>
        <w:rPr>
          <w:sz w:val="20"/>
          <w:lang w:val="en-US" w:eastAsia="ko-KR"/>
        </w:rPr>
        <w:t>R1-181263</w:t>
      </w:r>
      <w:r w:rsidR="008A468E" w:rsidRPr="00082D37">
        <w:rPr>
          <w:sz w:val="20"/>
          <w:lang w:val="en-US" w:eastAsia="ko-KR"/>
        </w:rPr>
        <w:t xml:space="preserve">4, CATT, </w:t>
      </w:r>
      <w:r w:rsidR="008A468E" w:rsidRPr="00082D37">
        <w:rPr>
          <w:sz w:val="20"/>
          <w:lang w:eastAsia="x-none"/>
        </w:rPr>
        <w:t>Considerations on Type II CSI enhancement</w:t>
      </w:r>
      <w:bookmarkEnd w:id="29"/>
    </w:p>
    <w:p w14:paraId="43A1FD86" w14:textId="5F6D10ED" w:rsidR="008F7125" w:rsidRPr="00082D37" w:rsidRDefault="008F7125" w:rsidP="008F7125">
      <w:pPr>
        <w:pStyle w:val="2222"/>
        <w:numPr>
          <w:ilvl w:val="0"/>
          <w:numId w:val="5"/>
        </w:numPr>
        <w:spacing w:after="120" w:line="288" w:lineRule="auto"/>
        <w:ind w:firstLineChars="0"/>
        <w:rPr>
          <w:sz w:val="20"/>
          <w:lang w:val="en-US" w:eastAsia="ko-KR"/>
        </w:rPr>
      </w:pPr>
      <w:r w:rsidRPr="00082D37">
        <w:rPr>
          <w:sz w:val="20"/>
          <w:lang w:val="en-US" w:eastAsia="ko-KR"/>
        </w:rPr>
        <w:t>R1-181</w:t>
      </w:r>
      <w:r w:rsidR="00DF349B">
        <w:rPr>
          <w:sz w:val="20"/>
          <w:lang w:val="en-US" w:eastAsia="ko-KR"/>
        </w:rPr>
        <w:t>2645</w:t>
      </w:r>
      <w:r w:rsidRPr="00082D37">
        <w:rPr>
          <w:sz w:val="20"/>
          <w:lang w:val="en-US" w:eastAsia="ko-KR"/>
        </w:rPr>
        <w:t xml:space="preserve">, NEC, </w:t>
      </w:r>
      <w:r w:rsidRPr="00082D37">
        <w:rPr>
          <w:sz w:val="20"/>
          <w:lang w:eastAsia="x-none"/>
        </w:rPr>
        <w:t>Discussion on CSI Reporting</w:t>
      </w:r>
    </w:p>
    <w:p w14:paraId="3642EAC2" w14:textId="50A746C8" w:rsidR="00DF349B" w:rsidRPr="00082D37" w:rsidRDefault="00DF349B" w:rsidP="00DF349B">
      <w:pPr>
        <w:pStyle w:val="2222"/>
        <w:numPr>
          <w:ilvl w:val="0"/>
          <w:numId w:val="5"/>
        </w:numPr>
        <w:spacing w:after="120" w:line="288" w:lineRule="auto"/>
        <w:ind w:firstLineChars="0"/>
        <w:rPr>
          <w:sz w:val="20"/>
          <w:lang w:val="en-US" w:eastAsia="ko-KR"/>
        </w:rPr>
      </w:pPr>
      <w:bookmarkStart w:id="30" w:name="_Ref526297398"/>
      <w:r>
        <w:rPr>
          <w:sz w:val="20"/>
          <w:lang w:val="en-US" w:eastAsia="ko-KR"/>
        </w:rPr>
        <w:t>R1-1812806</w:t>
      </w:r>
      <w:r w:rsidRPr="00082D37">
        <w:rPr>
          <w:sz w:val="20"/>
          <w:lang w:val="en-US" w:eastAsia="ko-KR"/>
        </w:rPr>
        <w:t xml:space="preserve">, OPPO, </w:t>
      </w:r>
      <w:r w:rsidRPr="00082D37">
        <w:rPr>
          <w:sz w:val="20"/>
          <w:lang w:eastAsia="x-none"/>
        </w:rPr>
        <w:t>Enhancements on type II CSI feedback for MU-MIMO</w:t>
      </w:r>
      <w:bookmarkEnd w:id="30"/>
    </w:p>
    <w:p w14:paraId="349016D0" w14:textId="29C5D65E" w:rsidR="008A468E" w:rsidRPr="00082D37" w:rsidRDefault="00DF349B" w:rsidP="002F3ED0">
      <w:pPr>
        <w:pStyle w:val="2222"/>
        <w:numPr>
          <w:ilvl w:val="0"/>
          <w:numId w:val="5"/>
        </w:numPr>
        <w:spacing w:after="120" w:line="288" w:lineRule="auto"/>
        <w:ind w:firstLineChars="0"/>
        <w:rPr>
          <w:sz w:val="20"/>
          <w:lang w:val="en-US" w:eastAsia="ko-KR"/>
        </w:rPr>
      </w:pPr>
      <w:r>
        <w:rPr>
          <w:sz w:val="20"/>
          <w:lang w:val="en-US" w:eastAsia="ko-KR"/>
        </w:rPr>
        <w:t>R1-1812849</w:t>
      </w:r>
      <w:r w:rsidR="008A468E" w:rsidRPr="00082D37">
        <w:rPr>
          <w:sz w:val="20"/>
          <w:lang w:val="en-US" w:eastAsia="ko-KR"/>
        </w:rPr>
        <w:t xml:space="preserve">, AT&amp;T, </w:t>
      </w:r>
      <w:r>
        <w:rPr>
          <w:sz w:val="20"/>
          <w:lang w:val="en-US" w:eastAsia="ko-KR"/>
        </w:rPr>
        <w:t xml:space="preserve">On Type II </w:t>
      </w:r>
      <w:r>
        <w:rPr>
          <w:sz w:val="20"/>
          <w:lang w:eastAsia="x-none"/>
        </w:rPr>
        <w:t xml:space="preserve">enhancements for </w:t>
      </w:r>
      <w:r w:rsidR="008A468E" w:rsidRPr="00082D37">
        <w:rPr>
          <w:sz w:val="20"/>
          <w:lang w:eastAsia="x-none"/>
        </w:rPr>
        <w:t>MIMO</w:t>
      </w:r>
    </w:p>
    <w:p w14:paraId="76564EC5" w14:textId="092AC95E" w:rsidR="008A468E" w:rsidRPr="00082D37" w:rsidRDefault="00367B73" w:rsidP="002F3ED0">
      <w:pPr>
        <w:pStyle w:val="2222"/>
        <w:numPr>
          <w:ilvl w:val="0"/>
          <w:numId w:val="5"/>
        </w:numPr>
        <w:spacing w:after="120" w:line="288" w:lineRule="auto"/>
        <w:ind w:firstLineChars="0"/>
        <w:rPr>
          <w:sz w:val="20"/>
          <w:lang w:val="en-US" w:eastAsia="ko-KR"/>
        </w:rPr>
      </w:pPr>
      <w:bookmarkStart w:id="31" w:name="_Ref526297397"/>
      <w:r>
        <w:rPr>
          <w:sz w:val="20"/>
          <w:lang w:val="en-US" w:eastAsia="ko-KR"/>
        </w:rPr>
        <w:t>R1-1813001</w:t>
      </w:r>
      <w:r w:rsidR="008A468E" w:rsidRPr="00082D37">
        <w:rPr>
          <w:sz w:val="20"/>
          <w:lang w:val="en-US" w:eastAsia="ko-KR"/>
        </w:rPr>
        <w:t xml:space="preserve">, Samsung, </w:t>
      </w:r>
      <w:r w:rsidR="008A468E" w:rsidRPr="00082D37">
        <w:rPr>
          <w:sz w:val="20"/>
          <w:lang w:eastAsia="x-none"/>
        </w:rPr>
        <w:t>CSI enhancement for MU-MIMO</w:t>
      </w:r>
      <w:bookmarkEnd w:id="31"/>
    </w:p>
    <w:p w14:paraId="46B157A1" w14:textId="4058ADA8" w:rsidR="002F3ED0" w:rsidRPr="00082D37" w:rsidRDefault="00367B73" w:rsidP="002F3ED0">
      <w:pPr>
        <w:pStyle w:val="2222"/>
        <w:numPr>
          <w:ilvl w:val="0"/>
          <w:numId w:val="5"/>
        </w:numPr>
        <w:spacing w:after="120" w:line="288" w:lineRule="auto"/>
        <w:ind w:firstLineChars="0"/>
        <w:rPr>
          <w:sz w:val="20"/>
          <w:lang w:val="en-US" w:eastAsia="ko-KR"/>
        </w:rPr>
      </w:pPr>
      <w:bookmarkStart w:id="32" w:name="_Ref529397882"/>
      <w:r>
        <w:rPr>
          <w:sz w:val="20"/>
          <w:lang w:val="en-US" w:eastAsia="ko-KR"/>
        </w:rPr>
        <w:t>R1-1813130</w:t>
      </w:r>
      <w:r w:rsidR="002F3ED0" w:rsidRPr="00082D37">
        <w:rPr>
          <w:sz w:val="20"/>
          <w:lang w:val="en-US" w:eastAsia="ko-KR"/>
        </w:rPr>
        <w:t xml:space="preserve">, </w:t>
      </w:r>
      <w:r w:rsidR="002F3ED0" w:rsidRPr="00082D37">
        <w:rPr>
          <w:sz w:val="20"/>
          <w:lang w:eastAsia="x-none"/>
        </w:rPr>
        <w:t>Fraunhofer IIS, Fraunhofer HHI, Enhancements on Type-II CSI reporting</w:t>
      </w:r>
      <w:bookmarkEnd w:id="32"/>
    </w:p>
    <w:p w14:paraId="30389DE6" w14:textId="5ED1EC21" w:rsidR="002F3ED0" w:rsidRPr="00082D37" w:rsidRDefault="00367B73" w:rsidP="002F3ED0">
      <w:pPr>
        <w:pStyle w:val="2222"/>
        <w:numPr>
          <w:ilvl w:val="0"/>
          <w:numId w:val="5"/>
        </w:numPr>
        <w:spacing w:after="120" w:line="288" w:lineRule="auto"/>
        <w:ind w:firstLineChars="0"/>
        <w:rPr>
          <w:sz w:val="20"/>
          <w:lang w:val="en-US" w:eastAsia="ko-KR"/>
        </w:rPr>
      </w:pPr>
      <w:bookmarkStart w:id="33" w:name="_Ref526297543"/>
      <w:r>
        <w:rPr>
          <w:sz w:val="20"/>
          <w:lang w:val="en-US" w:eastAsia="ko-KR"/>
        </w:rPr>
        <w:t>R1-1813270</w:t>
      </w:r>
      <w:r w:rsidR="002F3ED0" w:rsidRPr="00082D37">
        <w:rPr>
          <w:sz w:val="20"/>
          <w:lang w:val="en-US" w:eastAsia="ko-KR"/>
        </w:rPr>
        <w:t xml:space="preserve">, Ericsson, </w:t>
      </w:r>
      <w:r w:rsidR="002F3ED0" w:rsidRPr="00082D37">
        <w:rPr>
          <w:sz w:val="20"/>
          <w:lang w:eastAsia="x-none"/>
        </w:rPr>
        <w:t>On CSI Enhancements for MU-MIMO support</w:t>
      </w:r>
      <w:bookmarkEnd w:id="33"/>
    </w:p>
    <w:p w14:paraId="03EA983C" w14:textId="452FD028" w:rsidR="00367B73" w:rsidRPr="00082D37" w:rsidRDefault="00367B73" w:rsidP="00367B73">
      <w:pPr>
        <w:pStyle w:val="2222"/>
        <w:numPr>
          <w:ilvl w:val="0"/>
          <w:numId w:val="5"/>
        </w:numPr>
        <w:spacing w:after="120" w:line="288" w:lineRule="auto"/>
        <w:ind w:firstLineChars="0"/>
        <w:rPr>
          <w:sz w:val="20"/>
          <w:lang w:val="en-US" w:eastAsia="ko-KR"/>
        </w:rPr>
      </w:pPr>
      <w:bookmarkStart w:id="34" w:name="_Ref526351839"/>
      <w:r>
        <w:rPr>
          <w:sz w:val="20"/>
          <w:lang w:val="en-US" w:eastAsia="ko-KR"/>
        </w:rPr>
        <w:t>R1-1813332</w:t>
      </w:r>
      <w:r w:rsidRPr="00082D37">
        <w:rPr>
          <w:sz w:val="20"/>
          <w:lang w:val="en-US" w:eastAsia="ko-KR"/>
        </w:rPr>
        <w:t xml:space="preserve">, NTT DOCOMO, </w:t>
      </w:r>
      <w:r w:rsidRPr="00082D37">
        <w:rPr>
          <w:sz w:val="20"/>
          <w:lang w:eastAsia="x-none"/>
        </w:rPr>
        <w:t xml:space="preserve">Type II CSI feedback </w:t>
      </w:r>
      <w:r>
        <w:rPr>
          <w:sz w:val="20"/>
          <w:lang w:eastAsia="x-none"/>
        </w:rPr>
        <w:t>overhead reduction</w:t>
      </w:r>
    </w:p>
    <w:p w14:paraId="6CBB6CB5" w14:textId="539ED8D7" w:rsidR="007816AD" w:rsidRPr="00CD4F43" w:rsidRDefault="007816AD" w:rsidP="00CD4F43">
      <w:pPr>
        <w:pStyle w:val="2222"/>
        <w:numPr>
          <w:ilvl w:val="0"/>
          <w:numId w:val="5"/>
        </w:numPr>
        <w:spacing w:after="120" w:line="288" w:lineRule="auto"/>
        <w:ind w:firstLineChars="0"/>
        <w:rPr>
          <w:sz w:val="20"/>
          <w:lang w:val="en-US" w:eastAsia="ko-KR"/>
        </w:rPr>
      </w:pPr>
      <w:r>
        <w:rPr>
          <w:sz w:val="20"/>
          <w:lang w:val="en-US" w:eastAsia="ko-KR"/>
        </w:rPr>
        <w:t>R1-1813357</w:t>
      </w:r>
      <w:r w:rsidRPr="00082D37">
        <w:rPr>
          <w:sz w:val="20"/>
          <w:lang w:val="en-US" w:eastAsia="ko-KR"/>
        </w:rPr>
        <w:t xml:space="preserve">, </w:t>
      </w:r>
      <w:r w:rsidRPr="00082D37">
        <w:rPr>
          <w:sz w:val="20"/>
          <w:lang w:eastAsia="x-none"/>
        </w:rPr>
        <w:t>Motorola Mobility, Lenovo, Type II CSI overhead reduction</w:t>
      </w:r>
    </w:p>
    <w:p w14:paraId="54305FDC" w14:textId="25607AA2" w:rsidR="002F3ED0" w:rsidRPr="00082D37" w:rsidRDefault="00CD4F43" w:rsidP="002F3ED0">
      <w:pPr>
        <w:pStyle w:val="2222"/>
        <w:numPr>
          <w:ilvl w:val="0"/>
          <w:numId w:val="5"/>
        </w:numPr>
        <w:spacing w:after="120" w:line="288" w:lineRule="auto"/>
        <w:ind w:firstLineChars="0"/>
        <w:rPr>
          <w:sz w:val="20"/>
          <w:lang w:val="en-US" w:eastAsia="ko-KR"/>
        </w:rPr>
      </w:pPr>
      <w:bookmarkStart w:id="35" w:name="_Ref529368849"/>
      <w:r>
        <w:rPr>
          <w:sz w:val="20"/>
          <w:lang w:val="en-US" w:eastAsia="ko-KR"/>
        </w:rPr>
        <w:t>R1-1813441</w:t>
      </w:r>
      <w:r w:rsidR="002F3ED0" w:rsidRPr="00082D37">
        <w:rPr>
          <w:sz w:val="20"/>
          <w:lang w:val="en-US" w:eastAsia="ko-KR"/>
        </w:rPr>
        <w:t xml:space="preserve">, Qualcomm Inc., </w:t>
      </w:r>
      <w:r w:rsidR="002F3ED0" w:rsidRPr="00082D37">
        <w:rPr>
          <w:sz w:val="20"/>
          <w:lang w:eastAsia="x-none"/>
        </w:rPr>
        <w:t>CSI enhancement for MU-MIMO support</w:t>
      </w:r>
      <w:bookmarkEnd w:id="34"/>
      <w:bookmarkEnd w:id="35"/>
    </w:p>
    <w:p w14:paraId="217E5D32" w14:textId="77777777" w:rsidR="00B60CB7" w:rsidRDefault="00301349" w:rsidP="00B60CB7">
      <w:pPr>
        <w:pStyle w:val="2222"/>
        <w:numPr>
          <w:ilvl w:val="0"/>
          <w:numId w:val="5"/>
        </w:numPr>
        <w:spacing w:after="120" w:line="288" w:lineRule="auto"/>
        <w:ind w:firstLineChars="0"/>
        <w:rPr>
          <w:sz w:val="20"/>
          <w:lang w:val="en-US" w:eastAsia="ko-KR"/>
        </w:rPr>
      </w:pPr>
      <w:bookmarkStart w:id="36" w:name="_Ref526292297"/>
      <w:r>
        <w:rPr>
          <w:sz w:val="20"/>
          <w:lang w:val="en-US" w:eastAsia="ko-KR"/>
        </w:rPr>
        <w:t>R1-1813488</w:t>
      </w:r>
      <w:r w:rsidR="002F3ED0" w:rsidRPr="00082D37">
        <w:rPr>
          <w:sz w:val="20"/>
          <w:lang w:val="en-US" w:eastAsia="ko-KR"/>
        </w:rPr>
        <w:t xml:space="preserve">, </w:t>
      </w:r>
      <w:r w:rsidR="002F3ED0" w:rsidRPr="00082D37">
        <w:rPr>
          <w:sz w:val="20"/>
          <w:lang w:eastAsia="x-none"/>
        </w:rPr>
        <w:t xml:space="preserve">Nokia, </w:t>
      </w:r>
      <w:r>
        <w:rPr>
          <w:sz w:val="20"/>
          <w:lang w:eastAsia="x-none"/>
        </w:rPr>
        <w:t>Nokia Shanghai Bell, CSI feedback overhead reduction</w:t>
      </w:r>
      <w:r w:rsidR="002F3ED0" w:rsidRPr="00082D37">
        <w:rPr>
          <w:sz w:val="20"/>
          <w:lang w:eastAsia="x-none"/>
        </w:rPr>
        <w:t xml:space="preserve"> for MU-MIMO</w:t>
      </w:r>
      <w:bookmarkEnd w:id="36"/>
      <w:r>
        <w:rPr>
          <w:sz w:val="20"/>
          <w:lang w:eastAsia="x-none"/>
        </w:rPr>
        <w:t xml:space="preserve"> enhancements</w:t>
      </w:r>
      <w:r w:rsidR="008A468E" w:rsidRPr="00082D37">
        <w:rPr>
          <w:sz w:val="20"/>
          <w:lang w:val="en-US" w:eastAsia="ko-KR"/>
        </w:rPr>
        <w:t xml:space="preserve"> </w:t>
      </w:r>
      <w:bookmarkStart w:id="37" w:name="_Ref529324171"/>
    </w:p>
    <w:p w14:paraId="5F12E8F8" w14:textId="7B4BAED0" w:rsidR="00B60CB7" w:rsidRPr="00B60CB7" w:rsidRDefault="008B7EE9" w:rsidP="00B60CB7">
      <w:pPr>
        <w:pStyle w:val="2222"/>
        <w:numPr>
          <w:ilvl w:val="0"/>
          <w:numId w:val="5"/>
        </w:numPr>
        <w:spacing w:after="120" w:line="288" w:lineRule="auto"/>
        <w:ind w:firstLineChars="0"/>
        <w:rPr>
          <w:sz w:val="20"/>
          <w:lang w:val="en-US" w:eastAsia="ko-KR"/>
        </w:rPr>
      </w:pPr>
      <w:r w:rsidRPr="00B60CB7">
        <w:rPr>
          <w:sz w:val="20"/>
          <w:lang w:val="en-US" w:eastAsia="ko-KR"/>
        </w:rPr>
        <w:t>R1-1813007</w:t>
      </w:r>
      <w:r w:rsidR="00367B73" w:rsidRPr="00B60CB7">
        <w:rPr>
          <w:sz w:val="20"/>
          <w:lang w:val="en-US" w:eastAsia="ko-KR"/>
        </w:rPr>
        <w:t xml:space="preserve">, Samsung, </w:t>
      </w:r>
      <w:r w:rsidRPr="00B60CB7">
        <w:rPr>
          <w:sz w:val="20"/>
          <w:lang w:eastAsia="x-none"/>
        </w:rPr>
        <w:t>SLS evaluation on Type II overhead reduction</w:t>
      </w:r>
      <w:bookmarkEnd w:id="37"/>
    </w:p>
    <w:p w14:paraId="6FC2D490" w14:textId="5D39CD9F" w:rsidR="00B60CB7" w:rsidRPr="008D3CB7" w:rsidRDefault="00B60CB7" w:rsidP="008D3CB7">
      <w:pPr>
        <w:pStyle w:val="2222"/>
        <w:numPr>
          <w:ilvl w:val="0"/>
          <w:numId w:val="5"/>
        </w:numPr>
        <w:spacing w:after="120" w:line="288" w:lineRule="auto"/>
        <w:ind w:firstLineChars="0"/>
        <w:rPr>
          <w:rFonts w:eastAsiaTheme="minorHAnsi"/>
          <w:sz w:val="20"/>
          <w:lang w:val="en-US"/>
        </w:rPr>
      </w:pPr>
      <w:bookmarkStart w:id="38" w:name="_Ref529795242"/>
      <w:r w:rsidRPr="00B60CB7">
        <w:rPr>
          <w:sz w:val="20"/>
          <w:lang w:eastAsia="x-none"/>
        </w:rPr>
        <w:t>R1-1813883</w:t>
      </w:r>
      <w:r>
        <w:rPr>
          <w:sz w:val="20"/>
          <w:lang w:eastAsia="x-none"/>
        </w:rPr>
        <w:t>, </w:t>
      </w:r>
      <w:r w:rsidRPr="00B60CB7">
        <w:rPr>
          <w:sz w:val="20"/>
          <w:lang w:eastAsia="x-none"/>
        </w:rPr>
        <w:t>Ericsson, Samsung, Huawei, HiSilicon, Nokia, NSB, Fraunhofer IIS, LGE, Motorola Mobility, lenovo, MediaTek</w:t>
      </w:r>
      <w:r>
        <w:rPr>
          <w:sz w:val="20"/>
          <w:lang w:eastAsia="x-none"/>
        </w:rPr>
        <w:t>,</w:t>
      </w:r>
      <w:r w:rsidRPr="00B60CB7">
        <w:rPr>
          <w:sz w:val="20"/>
          <w:lang w:eastAsia="x-none"/>
        </w:rPr>
        <w:t xml:space="preserve"> WF on Type II overhead reduction</w:t>
      </w:r>
      <w:bookmarkEnd w:id="38"/>
      <w:r w:rsidRPr="00B60CB7">
        <w:rPr>
          <w:sz w:val="20"/>
          <w:lang w:eastAsia="x-none"/>
        </w:rPr>
        <w:t xml:space="preserve">            </w:t>
      </w:r>
    </w:p>
    <w:sectPr w:rsidR="00B60CB7" w:rsidRPr="008D3CB7"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72513D" w16cid:durableId="1F65B181"/>
  <w16cid:commentId w16cid:paraId="110A24F1" w16cid:durableId="1F65B1E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7BA41" w14:textId="77777777" w:rsidR="00AC2547" w:rsidRDefault="00AC2547">
      <w:r>
        <w:separator/>
      </w:r>
    </w:p>
  </w:endnote>
  <w:endnote w:type="continuationSeparator" w:id="0">
    <w:p w14:paraId="694E931F" w14:textId="77777777" w:rsidR="00AC2547" w:rsidRDefault="00AC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023B" w14:textId="77777777" w:rsidR="00AC2547" w:rsidRDefault="00AC2547">
      <w:r>
        <w:separator/>
      </w:r>
    </w:p>
  </w:footnote>
  <w:footnote w:type="continuationSeparator" w:id="0">
    <w:p w14:paraId="01734A19" w14:textId="77777777" w:rsidR="00AC2547" w:rsidRDefault="00AC25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01C62" w:rsidRDefault="00801C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DDC"/>
    <w:multiLevelType w:val="hybridMultilevel"/>
    <w:tmpl w:val="866C7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8002C"/>
    <w:multiLevelType w:val="hybridMultilevel"/>
    <w:tmpl w:val="33802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764C1"/>
    <w:multiLevelType w:val="hybridMultilevel"/>
    <w:tmpl w:val="184A4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03EE0"/>
    <w:multiLevelType w:val="hybridMultilevel"/>
    <w:tmpl w:val="8228E0E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1F15BB"/>
    <w:multiLevelType w:val="hybridMultilevel"/>
    <w:tmpl w:val="B8D2E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A33BB"/>
    <w:multiLevelType w:val="hybridMultilevel"/>
    <w:tmpl w:val="8476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1051"/>
    <w:multiLevelType w:val="hybridMultilevel"/>
    <w:tmpl w:val="6478CE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FC741A"/>
    <w:multiLevelType w:val="hybridMultilevel"/>
    <w:tmpl w:val="CF56B0D0"/>
    <w:lvl w:ilvl="0" w:tplc="8C2E69A2">
      <w:start w:val="1"/>
      <w:numFmt w:val="bullet"/>
      <w:lvlText w:val="—"/>
      <w:lvlJc w:val="left"/>
      <w:pPr>
        <w:tabs>
          <w:tab w:val="num" w:pos="720"/>
        </w:tabs>
        <w:ind w:left="720" w:hanging="360"/>
      </w:pPr>
      <w:rPr>
        <w:rFonts w:ascii="Ericsson Hilda Light" w:hAnsi="Ericsson Hilda Light" w:hint="default"/>
      </w:rPr>
    </w:lvl>
    <w:lvl w:ilvl="1" w:tplc="C478BCA0">
      <w:start w:val="67"/>
      <w:numFmt w:val="bullet"/>
      <w:lvlText w:val="—"/>
      <w:lvlJc w:val="left"/>
      <w:pPr>
        <w:tabs>
          <w:tab w:val="num" w:pos="1440"/>
        </w:tabs>
        <w:ind w:left="1440" w:hanging="360"/>
      </w:pPr>
      <w:rPr>
        <w:rFonts w:ascii="Ericsson Hilda Light" w:hAnsi="Ericsson Hilda Light" w:hint="default"/>
      </w:rPr>
    </w:lvl>
    <w:lvl w:ilvl="2" w:tplc="CF744546" w:tentative="1">
      <w:start w:val="1"/>
      <w:numFmt w:val="bullet"/>
      <w:lvlText w:val="—"/>
      <w:lvlJc w:val="left"/>
      <w:pPr>
        <w:tabs>
          <w:tab w:val="num" w:pos="2160"/>
        </w:tabs>
        <w:ind w:left="2160" w:hanging="360"/>
      </w:pPr>
      <w:rPr>
        <w:rFonts w:ascii="Ericsson Hilda Light" w:hAnsi="Ericsson Hilda Light" w:hint="default"/>
      </w:rPr>
    </w:lvl>
    <w:lvl w:ilvl="3" w:tplc="E82A3D88" w:tentative="1">
      <w:start w:val="1"/>
      <w:numFmt w:val="bullet"/>
      <w:lvlText w:val="—"/>
      <w:lvlJc w:val="left"/>
      <w:pPr>
        <w:tabs>
          <w:tab w:val="num" w:pos="2880"/>
        </w:tabs>
        <w:ind w:left="2880" w:hanging="360"/>
      </w:pPr>
      <w:rPr>
        <w:rFonts w:ascii="Ericsson Hilda Light" w:hAnsi="Ericsson Hilda Light" w:hint="default"/>
      </w:rPr>
    </w:lvl>
    <w:lvl w:ilvl="4" w:tplc="15A6E912" w:tentative="1">
      <w:start w:val="1"/>
      <w:numFmt w:val="bullet"/>
      <w:lvlText w:val="—"/>
      <w:lvlJc w:val="left"/>
      <w:pPr>
        <w:tabs>
          <w:tab w:val="num" w:pos="3600"/>
        </w:tabs>
        <w:ind w:left="3600" w:hanging="360"/>
      </w:pPr>
      <w:rPr>
        <w:rFonts w:ascii="Ericsson Hilda Light" w:hAnsi="Ericsson Hilda Light" w:hint="default"/>
      </w:rPr>
    </w:lvl>
    <w:lvl w:ilvl="5" w:tplc="08480154" w:tentative="1">
      <w:start w:val="1"/>
      <w:numFmt w:val="bullet"/>
      <w:lvlText w:val="—"/>
      <w:lvlJc w:val="left"/>
      <w:pPr>
        <w:tabs>
          <w:tab w:val="num" w:pos="4320"/>
        </w:tabs>
        <w:ind w:left="4320" w:hanging="360"/>
      </w:pPr>
      <w:rPr>
        <w:rFonts w:ascii="Ericsson Hilda Light" w:hAnsi="Ericsson Hilda Light" w:hint="default"/>
      </w:rPr>
    </w:lvl>
    <w:lvl w:ilvl="6" w:tplc="332EE90E" w:tentative="1">
      <w:start w:val="1"/>
      <w:numFmt w:val="bullet"/>
      <w:lvlText w:val="—"/>
      <w:lvlJc w:val="left"/>
      <w:pPr>
        <w:tabs>
          <w:tab w:val="num" w:pos="5040"/>
        </w:tabs>
        <w:ind w:left="5040" w:hanging="360"/>
      </w:pPr>
      <w:rPr>
        <w:rFonts w:ascii="Ericsson Hilda Light" w:hAnsi="Ericsson Hilda Light" w:hint="default"/>
      </w:rPr>
    </w:lvl>
    <w:lvl w:ilvl="7" w:tplc="5560CFE8" w:tentative="1">
      <w:start w:val="1"/>
      <w:numFmt w:val="bullet"/>
      <w:lvlText w:val="—"/>
      <w:lvlJc w:val="left"/>
      <w:pPr>
        <w:tabs>
          <w:tab w:val="num" w:pos="5760"/>
        </w:tabs>
        <w:ind w:left="5760" w:hanging="360"/>
      </w:pPr>
      <w:rPr>
        <w:rFonts w:ascii="Ericsson Hilda Light" w:hAnsi="Ericsson Hilda Light" w:hint="default"/>
      </w:rPr>
    </w:lvl>
    <w:lvl w:ilvl="8" w:tplc="8C2C1DC6"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16B11"/>
    <w:multiLevelType w:val="hybridMultilevel"/>
    <w:tmpl w:val="4E2EA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6770F7"/>
    <w:multiLevelType w:val="hybridMultilevel"/>
    <w:tmpl w:val="CC1A7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8509D"/>
    <w:multiLevelType w:val="hybridMultilevel"/>
    <w:tmpl w:val="B2922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F0E37"/>
    <w:multiLevelType w:val="hybridMultilevel"/>
    <w:tmpl w:val="0A66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348DD"/>
    <w:multiLevelType w:val="hybridMultilevel"/>
    <w:tmpl w:val="39422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34F3F"/>
    <w:multiLevelType w:val="hybridMultilevel"/>
    <w:tmpl w:val="CEB458F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4D590CE7"/>
    <w:multiLevelType w:val="hybridMultilevel"/>
    <w:tmpl w:val="7CB81F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F0573"/>
    <w:multiLevelType w:val="hybridMultilevel"/>
    <w:tmpl w:val="0894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A34AC"/>
    <w:multiLevelType w:val="hybridMultilevel"/>
    <w:tmpl w:val="05D2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834C8"/>
    <w:multiLevelType w:val="hybridMultilevel"/>
    <w:tmpl w:val="41FA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D60265"/>
    <w:multiLevelType w:val="hybridMultilevel"/>
    <w:tmpl w:val="242CF8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A2170C6"/>
    <w:multiLevelType w:val="hybridMultilevel"/>
    <w:tmpl w:val="08948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5D6C3FDD"/>
    <w:multiLevelType w:val="hybridMultilevel"/>
    <w:tmpl w:val="609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714C4"/>
    <w:multiLevelType w:val="hybridMultilevel"/>
    <w:tmpl w:val="BAE6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50D0B"/>
    <w:multiLevelType w:val="hybridMultilevel"/>
    <w:tmpl w:val="7F323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77A16"/>
    <w:multiLevelType w:val="hybridMultilevel"/>
    <w:tmpl w:val="FFD893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F0D79B4"/>
    <w:multiLevelType w:val="hybridMultilevel"/>
    <w:tmpl w:val="7D20A5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7FD901C9"/>
    <w:multiLevelType w:val="hybridMultilevel"/>
    <w:tmpl w:val="79C0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3"/>
  </w:num>
  <w:num w:numId="4">
    <w:abstractNumId w:val="35"/>
  </w:num>
  <w:num w:numId="5">
    <w:abstractNumId w:val="5"/>
  </w:num>
  <w:num w:numId="6">
    <w:abstractNumId w:val="3"/>
  </w:num>
  <w:num w:numId="7">
    <w:abstractNumId w:val="28"/>
  </w:num>
  <w:num w:numId="8">
    <w:abstractNumId w:val="30"/>
  </w:num>
  <w:num w:numId="9">
    <w:abstractNumId w:val="14"/>
  </w:num>
  <w:num w:numId="10">
    <w:abstractNumId w:val="19"/>
  </w:num>
  <w:num w:numId="11">
    <w:abstractNumId w:val="13"/>
  </w:num>
  <w:num w:numId="12">
    <w:abstractNumId w:val="32"/>
  </w:num>
  <w:num w:numId="13">
    <w:abstractNumId w:val="20"/>
  </w:num>
  <w:num w:numId="14">
    <w:abstractNumId w:val="25"/>
  </w:num>
  <w:num w:numId="15">
    <w:abstractNumId w:val="9"/>
  </w:num>
  <w:num w:numId="16">
    <w:abstractNumId w:val="4"/>
  </w:num>
  <w:num w:numId="17">
    <w:abstractNumId w:val="37"/>
  </w:num>
  <w:num w:numId="18">
    <w:abstractNumId w:val="1"/>
  </w:num>
  <w:num w:numId="19">
    <w:abstractNumId w:val="6"/>
  </w:num>
  <w:num w:numId="20">
    <w:abstractNumId w:val="36"/>
  </w:num>
  <w:num w:numId="21">
    <w:abstractNumId w:val="29"/>
  </w:num>
  <w:num w:numId="22">
    <w:abstractNumId w:val="22"/>
  </w:num>
  <w:num w:numId="23">
    <w:abstractNumId w:val="34"/>
  </w:num>
  <w:num w:numId="24">
    <w:abstractNumId w:val="16"/>
  </w:num>
  <w:num w:numId="25">
    <w:abstractNumId w:val="31"/>
  </w:num>
  <w:num w:numId="26">
    <w:abstractNumId w:val="0"/>
  </w:num>
  <w:num w:numId="27">
    <w:abstractNumId w:val="8"/>
  </w:num>
  <w:num w:numId="28">
    <w:abstractNumId w:val="12"/>
  </w:num>
  <w:num w:numId="29">
    <w:abstractNumId w:val="27"/>
  </w:num>
  <w:num w:numId="30">
    <w:abstractNumId w:val="17"/>
  </w:num>
  <w:num w:numId="31">
    <w:abstractNumId w:val="18"/>
  </w:num>
  <w:num w:numId="32">
    <w:abstractNumId w:val="26"/>
  </w:num>
  <w:num w:numId="33">
    <w:abstractNumId w:val="11"/>
  </w:num>
  <w:num w:numId="34">
    <w:abstractNumId w:val="21"/>
  </w:num>
  <w:num w:numId="35">
    <w:abstractNumId w:val="15"/>
  </w:num>
  <w:num w:numId="36">
    <w:abstractNumId w:val="24"/>
  </w:num>
  <w:num w:numId="37">
    <w:abstractNumId w:val="33"/>
  </w:num>
  <w:num w:numId="38">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3FEA"/>
    <w:rsid w:val="00004076"/>
    <w:rsid w:val="00004DEA"/>
    <w:rsid w:val="00005088"/>
    <w:rsid w:val="0000533A"/>
    <w:rsid w:val="000054BE"/>
    <w:rsid w:val="000055F1"/>
    <w:rsid w:val="00005774"/>
    <w:rsid w:val="000062E7"/>
    <w:rsid w:val="000076EB"/>
    <w:rsid w:val="00007719"/>
    <w:rsid w:val="00007FE7"/>
    <w:rsid w:val="00010082"/>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7B9"/>
    <w:rsid w:val="00021CA4"/>
    <w:rsid w:val="00022194"/>
    <w:rsid w:val="00022411"/>
    <w:rsid w:val="000225A8"/>
    <w:rsid w:val="00022677"/>
    <w:rsid w:val="00022C4C"/>
    <w:rsid w:val="00023292"/>
    <w:rsid w:val="0002357B"/>
    <w:rsid w:val="00023624"/>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B8E"/>
    <w:rsid w:val="00045082"/>
    <w:rsid w:val="00045457"/>
    <w:rsid w:val="00046AB8"/>
    <w:rsid w:val="00046EDE"/>
    <w:rsid w:val="000471AB"/>
    <w:rsid w:val="00047BB7"/>
    <w:rsid w:val="00050113"/>
    <w:rsid w:val="0005019A"/>
    <w:rsid w:val="00050562"/>
    <w:rsid w:val="00050FFD"/>
    <w:rsid w:val="00051826"/>
    <w:rsid w:val="000519E0"/>
    <w:rsid w:val="00051AFF"/>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156"/>
    <w:rsid w:val="0006060C"/>
    <w:rsid w:val="00061035"/>
    <w:rsid w:val="000612B6"/>
    <w:rsid w:val="00061CB0"/>
    <w:rsid w:val="0006212D"/>
    <w:rsid w:val="0006267E"/>
    <w:rsid w:val="000627C6"/>
    <w:rsid w:val="000631B2"/>
    <w:rsid w:val="00063AC6"/>
    <w:rsid w:val="00063D17"/>
    <w:rsid w:val="000640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9FA"/>
    <w:rsid w:val="00075E36"/>
    <w:rsid w:val="00076498"/>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2A67"/>
    <w:rsid w:val="00082AB7"/>
    <w:rsid w:val="00082D37"/>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1E28"/>
    <w:rsid w:val="000A26F4"/>
    <w:rsid w:val="000A3813"/>
    <w:rsid w:val="000A5315"/>
    <w:rsid w:val="000A591F"/>
    <w:rsid w:val="000A59F5"/>
    <w:rsid w:val="000A5EBF"/>
    <w:rsid w:val="000A6336"/>
    <w:rsid w:val="000A6382"/>
    <w:rsid w:val="000A6A24"/>
    <w:rsid w:val="000A74AE"/>
    <w:rsid w:val="000A77A6"/>
    <w:rsid w:val="000A7A9F"/>
    <w:rsid w:val="000B05CD"/>
    <w:rsid w:val="000B0A8C"/>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A8"/>
    <w:rsid w:val="000C20D8"/>
    <w:rsid w:val="000C2DAC"/>
    <w:rsid w:val="000C3232"/>
    <w:rsid w:val="000C36A5"/>
    <w:rsid w:val="000C3A4B"/>
    <w:rsid w:val="000C4617"/>
    <w:rsid w:val="000C4DFA"/>
    <w:rsid w:val="000C4FE8"/>
    <w:rsid w:val="000C57C8"/>
    <w:rsid w:val="000C5BD0"/>
    <w:rsid w:val="000C650F"/>
    <w:rsid w:val="000C67FA"/>
    <w:rsid w:val="000C6B3D"/>
    <w:rsid w:val="000C6C56"/>
    <w:rsid w:val="000C7606"/>
    <w:rsid w:val="000D00DD"/>
    <w:rsid w:val="000D0202"/>
    <w:rsid w:val="000D06DC"/>
    <w:rsid w:val="000D0866"/>
    <w:rsid w:val="000D1026"/>
    <w:rsid w:val="000D19F4"/>
    <w:rsid w:val="000D1DAD"/>
    <w:rsid w:val="000D222D"/>
    <w:rsid w:val="000D2320"/>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D08"/>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E7A77"/>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16B"/>
    <w:rsid w:val="000F762B"/>
    <w:rsid w:val="000F7BA1"/>
    <w:rsid w:val="00100670"/>
    <w:rsid w:val="001006B1"/>
    <w:rsid w:val="00100CCE"/>
    <w:rsid w:val="00100CFA"/>
    <w:rsid w:val="0010112F"/>
    <w:rsid w:val="00101AC6"/>
    <w:rsid w:val="00101FE9"/>
    <w:rsid w:val="00102016"/>
    <w:rsid w:val="00102506"/>
    <w:rsid w:val="0010300B"/>
    <w:rsid w:val="001038BF"/>
    <w:rsid w:val="00103CA8"/>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1F"/>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839"/>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2B5"/>
    <w:rsid w:val="00136E4B"/>
    <w:rsid w:val="00137048"/>
    <w:rsid w:val="00137383"/>
    <w:rsid w:val="001379DE"/>
    <w:rsid w:val="001405F9"/>
    <w:rsid w:val="00140E28"/>
    <w:rsid w:val="001417E9"/>
    <w:rsid w:val="00141F6D"/>
    <w:rsid w:val="0014323B"/>
    <w:rsid w:val="0014343A"/>
    <w:rsid w:val="00143869"/>
    <w:rsid w:val="001440F8"/>
    <w:rsid w:val="0014454D"/>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028B"/>
    <w:rsid w:val="0016096D"/>
    <w:rsid w:val="001610FE"/>
    <w:rsid w:val="001611BF"/>
    <w:rsid w:val="00161366"/>
    <w:rsid w:val="00161504"/>
    <w:rsid w:val="00161ABF"/>
    <w:rsid w:val="00162204"/>
    <w:rsid w:val="0016225F"/>
    <w:rsid w:val="00162392"/>
    <w:rsid w:val="001624A6"/>
    <w:rsid w:val="00162AF4"/>
    <w:rsid w:val="00162DC9"/>
    <w:rsid w:val="00162F9F"/>
    <w:rsid w:val="00163520"/>
    <w:rsid w:val="001639BD"/>
    <w:rsid w:val="00164498"/>
    <w:rsid w:val="0016479B"/>
    <w:rsid w:val="001649A0"/>
    <w:rsid w:val="001651F7"/>
    <w:rsid w:val="0016551E"/>
    <w:rsid w:val="00165536"/>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2FC1"/>
    <w:rsid w:val="001833B0"/>
    <w:rsid w:val="00183C24"/>
    <w:rsid w:val="00183C36"/>
    <w:rsid w:val="00184379"/>
    <w:rsid w:val="00184848"/>
    <w:rsid w:val="001850D6"/>
    <w:rsid w:val="001865BB"/>
    <w:rsid w:val="001867F4"/>
    <w:rsid w:val="00186AA5"/>
    <w:rsid w:val="00187115"/>
    <w:rsid w:val="001875B3"/>
    <w:rsid w:val="00187FDD"/>
    <w:rsid w:val="00190C46"/>
    <w:rsid w:val="001911AC"/>
    <w:rsid w:val="0019161B"/>
    <w:rsid w:val="00191B58"/>
    <w:rsid w:val="00191C90"/>
    <w:rsid w:val="00191D7D"/>
    <w:rsid w:val="001932CC"/>
    <w:rsid w:val="00193442"/>
    <w:rsid w:val="00193713"/>
    <w:rsid w:val="00193E39"/>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2A58"/>
    <w:rsid w:val="001B30E2"/>
    <w:rsid w:val="001B3197"/>
    <w:rsid w:val="001B3910"/>
    <w:rsid w:val="001B48C3"/>
    <w:rsid w:val="001B5429"/>
    <w:rsid w:val="001B620C"/>
    <w:rsid w:val="001B66A5"/>
    <w:rsid w:val="001B70F6"/>
    <w:rsid w:val="001B7463"/>
    <w:rsid w:val="001B75F8"/>
    <w:rsid w:val="001B762B"/>
    <w:rsid w:val="001B7B86"/>
    <w:rsid w:val="001C0074"/>
    <w:rsid w:val="001C06AA"/>
    <w:rsid w:val="001C071F"/>
    <w:rsid w:val="001C096B"/>
    <w:rsid w:val="001C0CEC"/>
    <w:rsid w:val="001C10BA"/>
    <w:rsid w:val="001C1196"/>
    <w:rsid w:val="001C11C9"/>
    <w:rsid w:val="001C1936"/>
    <w:rsid w:val="001C3152"/>
    <w:rsid w:val="001C3315"/>
    <w:rsid w:val="001C3694"/>
    <w:rsid w:val="001C39C6"/>
    <w:rsid w:val="001C3BA5"/>
    <w:rsid w:val="001C3F85"/>
    <w:rsid w:val="001C459C"/>
    <w:rsid w:val="001C46E4"/>
    <w:rsid w:val="001C5D99"/>
    <w:rsid w:val="001C64AB"/>
    <w:rsid w:val="001C6890"/>
    <w:rsid w:val="001C76C5"/>
    <w:rsid w:val="001C7CCA"/>
    <w:rsid w:val="001D04EE"/>
    <w:rsid w:val="001D07C2"/>
    <w:rsid w:val="001D0D60"/>
    <w:rsid w:val="001D0FD7"/>
    <w:rsid w:val="001D190E"/>
    <w:rsid w:val="001D2861"/>
    <w:rsid w:val="001D31EC"/>
    <w:rsid w:val="001D3A71"/>
    <w:rsid w:val="001D3C98"/>
    <w:rsid w:val="001D3D56"/>
    <w:rsid w:val="001D3DF1"/>
    <w:rsid w:val="001D4091"/>
    <w:rsid w:val="001D4657"/>
    <w:rsid w:val="001D46DD"/>
    <w:rsid w:val="001D524E"/>
    <w:rsid w:val="001D569A"/>
    <w:rsid w:val="001D5901"/>
    <w:rsid w:val="001D5E1C"/>
    <w:rsid w:val="001D6132"/>
    <w:rsid w:val="001D61B8"/>
    <w:rsid w:val="001D654A"/>
    <w:rsid w:val="001D6C3A"/>
    <w:rsid w:val="001D7FBF"/>
    <w:rsid w:val="001E01A3"/>
    <w:rsid w:val="001E083E"/>
    <w:rsid w:val="001E0E6E"/>
    <w:rsid w:val="001E11B5"/>
    <w:rsid w:val="001E2551"/>
    <w:rsid w:val="001E287D"/>
    <w:rsid w:val="001E2915"/>
    <w:rsid w:val="001E47AA"/>
    <w:rsid w:val="001E57F8"/>
    <w:rsid w:val="001E5EF4"/>
    <w:rsid w:val="001E6796"/>
    <w:rsid w:val="001E6BF3"/>
    <w:rsid w:val="001E6C00"/>
    <w:rsid w:val="001E6C7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3EC"/>
    <w:rsid w:val="001F5F80"/>
    <w:rsid w:val="001F5F9D"/>
    <w:rsid w:val="001F5FF0"/>
    <w:rsid w:val="001F6F91"/>
    <w:rsid w:val="001F7C2B"/>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6F7A"/>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8C5"/>
    <w:rsid w:val="00233A35"/>
    <w:rsid w:val="0023426C"/>
    <w:rsid w:val="0023468C"/>
    <w:rsid w:val="0023491C"/>
    <w:rsid w:val="002354CF"/>
    <w:rsid w:val="00235759"/>
    <w:rsid w:val="00237247"/>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A3"/>
    <w:rsid w:val="002469F1"/>
    <w:rsid w:val="00246A76"/>
    <w:rsid w:val="00246E24"/>
    <w:rsid w:val="002471CE"/>
    <w:rsid w:val="0024758D"/>
    <w:rsid w:val="00247E32"/>
    <w:rsid w:val="00250A68"/>
    <w:rsid w:val="00250DB6"/>
    <w:rsid w:val="002514F2"/>
    <w:rsid w:val="00251DAC"/>
    <w:rsid w:val="00252094"/>
    <w:rsid w:val="0025287D"/>
    <w:rsid w:val="00252965"/>
    <w:rsid w:val="002544F9"/>
    <w:rsid w:val="00255EFC"/>
    <w:rsid w:val="002560EC"/>
    <w:rsid w:val="00256362"/>
    <w:rsid w:val="0025650D"/>
    <w:rsid w:val="00256654"/>
    <w:rsid w:val="0025697E"/>
    <w:rsid w:val="00256CA6"/>
    <w:rsid w:val="00257465"/>
    <w:rsid w:val="0025749E"/>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4EC"/>
    <w:rsid w:val="00281957"/>
    <w:rsid w:val="00281B95"/>
    <w:rsid w:val="002823A4"/>
    <w:rsid w:val="002824CA"/>
    <w:rsid w:val="0028262F"/>
    <w:rsid w:val="00282DB7"/>
    <w:rsid w:val="00282E7B"/>
    <w:rsid w:val="00283135"/>
    <w:rsid w:val="002831A6"/>
    <w:rsid w:val="002831F2"/>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5BA8"/>
    <w:rsid w:val="00296E08"/>
    <w:rsid w:val="00296E64"/>
    <w:rsid w:val="00297378"/>
    <w:rsid w:val="00297A85"/>
    <w:rsid w:val="002A0331"/>
    <w:rsid w:val="002A0796"/>
    <w:rsid w:val="002A07A1"/>
    <w:rsid w:val="002A0AB0"/>
    <w:rsid w:val="002A16AE"/>
    <w:rsid w:val="002A174F"/>
    <w:rsid w:val="002A183C"/>
    <w:rsid w:val="002A1E47"/>
    <w:rsid w:val="002A1FC3"/>
    <w:rsid w:val="002A2502"/>
    <w:rsid w:val="002A3A3D"/>
    <w:rsid w:val="002A3C1E"/>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5492"/>
    <w:rsid w:val="002E5A69"/>
    <w:rsid w:val="002E5DA3"/>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2E63"/>
    <w:rsid w:val="002F38E4"/>
    <w:rsid w:val="002F3ED0"/>
    <w:rsid w:val="002F3F08"/>
    <w:rsid w:val="002F41F2"/>
    <w:rsid w:val="002F42D3"/>
    <w:rsid w:val="002F47AD"/>
    <w:rsid w:val="002F5790"/>
    <w:rsid w:val="002F62FE"/>
    <w:rsid w:val="002F64EA"/>
    <w:rsid w:val="002F64F8"/>
    <w:rsid w:val="002F670E"/>
    <w:rsid w:val="002F6F63"/>
    <w:rsid w:val="002F6FEC"/>
    <w:rsid w:val="002F74B9"/>
    <w:rsid w:val="0030041D"/>
    <w:rsid w:val="00300577"/>
    <w:rsid w:val="003006CA"/>
    <w:rsid w:val="00300BF2"/>
    <w:rsid w:val="00301349"/>
    <w:rsid w:val="0030209C"/>
    <w:rsid w:val="003021E3"/>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2BA"/>
    <w:rsid w:val="003065FD"/>
    <w:rsid w:val="00307F5E"/>
    <w:rsid w:val="0031062D"/>
    <w:rsid w:val="00310AAA"/>
    <w:rsid w:val="00310B3E"/>
    <w:rsid w:val="00310C0C"/>
    <w:rsid w:val="00311469"/>
    <w:rsid w:val="003114E5"/>
    <w:rsid w:val="0031176D"/>
    <w:rsid w:val="00311921"/>
    <w:rsid w:val="00311D8F"/>
    <w:rsid w:val="00313945"/>
    <w:rsid w:val="00313DC6"/>
    <w:rsid w:val="003148EB"/>
    <w:rsid w:val="00314E63"/>
    <w:rsid w:val="00315038"/>
    <w:rsid w:val="0031532B"/>
    <w:rsid w:val="003155DC"/>
    <w:rsid w:val="00316644"/>
    <w:rsid w:val="003169D4"/>
    <w:rsid w:val="00316AD7"/>
    <w:rsid w:val="003171EA"/>
    <w:rsid w:val="00317929"/>
    <w:rsid w:val="0031796C"/>
    <w:rsid w:val="00317CB5"/>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089"/>
    <w:rsid w:val="00350166"/>
    <w:rsid w:val="00350DDD"/>
    <w:rsid w:val="003514CD"/>
    <w:rsid w:val="003514D6"/>
    <w:rsid w:val="0035179B"/>
    <w:rsid w:val="00351C1C"/>
    <w:rsid w:val="00351C40"/>
    <w:rsid w:val="003536A9"/>
    <w:rsid w:val="00353783"/>
    <w:rsid w:val="00354C75"/>
    <w:rsid w:val="00354F47"/>
    <w:rsid w:val="00355286"/>
    <w:rsid w:val="003552C8"/>
    <w:rsid w:val="00355AF2"/>
    <w:rsid w:val="00356DB5"/>
    <w:rsid w:val="003574E5"/>
    <w:rsid w:val="00357893"/>
    <w:rsid w:val="00357BE5"/>
    <w:rsid w:val="00357D6E"/>
    <w:rsid w:val="00357EB8"/>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B73"/>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2BB"/>
    <w:rsid w:val="003905EB"/>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6AE"/>
    <w:rsid w:val="003A5945"/>
    <w:rsid w:val="003A63F4"/>
    <w:rsid w:val="003A6643"/>
    <w:rsid w:val="003A71FD"/>
    <w:rsid w:val="003A730C"/>
    <w:rsid w:val="003B097E"/>
    <w:rsid w:val="003B0AC6"/>
    <w:rsid w:val="003B1772"/>
    <w:rsid w:val="003B19CA"/>
    <w:rsid w:val="003B1B2E"/>
    <w:rsid w:val="003B2321"/>
    <w:rsid w:val="003B246E"/>
    <w:rsid w:val="003B3296"/>
    <w:rsid w:val="003B33FB"/>
    <w:rsid w:val="003B351F"/>
    <w:rsid w:val="003B36A4"/>
    <w:rsid w:val="003B37A4"/>
    <w:rsid w:val="003B37CB"/>
    <w:rsid w:val="003B3C19"/>
    <w:rsid w:val="003B4B65"/>
    <w:rsid w:val="003B5C14"/>
    <w:rsid w:val="003B6635"/>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B2B"/>
    <w:rsid w:val="003D0865"/>
    <w:rsid w:val="003D0D0E"/>
    <w:rsid w:val="003D1649"/>
    <w:rsid w:val="003D2E5D"/>
    <w:rsid w:val="003D2FCF"/>
    <w:rsid w:val="003D3265"/>
    <w:rsid w:val="003D3E2E"/>
    <w:rsid w:val="003D43ED"/>
    <w:rsid w:val="003D44EF"/>
    <w:rsid w:val="003D45DC"/>
    <w:rsid w:val="003D4697"/>
    <w:rsid w:val="003D4F3B"/>
    <w:rsid w:val="003D606D"/>
    <w:rsid w:val="003D79CD"/>
    <w:rsid w:val="003E079D"/>
    <w:rsid w:val="003E0F86"/>
    <w:rsid w:val="003E0FEE"/>
    <w:rsid w:val="003E1753"/>
    <w:rsid w:val="003E175E"/>
    <w:rsid w:val="003E188A"/>
    <w:rsid w:val="003E1A1B"/>
    <w:rsid w:val="003E21C4"/>
    <w:rsid w:val="003E2779"/>
    <w:rsid w:val="003E2CF1"/>
    <w:rsid w:val="003E39FF"/>
    <w:rsid w:val="003E4CD4"/>
    <w:rsid w:val="003E633B"/>
    <w:rsid w:val="003E70B4"/>
    <w:rsid w:val="003E7934"/>
    <w:rsid w:val="003F0727"/>
    <w:rsid w:val="003F0876"/>
    <w:rsid w:val="003F0886"/>
    <w:rsid w:val="003F0A78"/>
    <w:rsid w:val="003F0D93"/>
    <w:rsid w:val="003F1546"/>
    <w:rsid w:val="003F1A3F"/>
    <w:rsid w:val="003F2389"/>
    <w:rsid w:val="003F23FF"/>
    <w:rsid w:val="003F24E6"/>
    <w:rsid w:val="003F2910"/>
    <w:rsid w:val="003F3471"/>
    <w:rsid w:val="003F3847"/>
    <w:rsid w:val="003F4391"/>
    <w:rsid w:val="003F48AA"/>
    <w:rsid w:val="003F4981"/>
    <w:rsid w:val="003F4D6D"/>
    <w:rsid w:val="003F4E14"/>
    <w:rsid w:val="003F540A"/>
    <w:rsid w:val="003F54DE"/>
    <w:rsid w:val="003F59CB"/>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818"/>
    <w:rsid w:val="00403A56"/>
    <w:rsid w:val="004045C6"/>
    <w:rsid w:val="00404B4A"/>
    <w:rsid w:val="00405328"/>
    <w:rsid w:val="0040633D"/>
    <w:rsid w:val="00406E30"/>
    <w:rsid w:val="00407526"/>
    <w:rsid w:val="004078B0"/>
    <w:rsid w:val="00407A39"/>
    <w:rsid w:val="00407D09"/>
    <w:rsid w:val="0041001D"/>
    <w:rsid w:val="004107E6"/>
    <w:rsid w:val="004111A7"/>
    <w:rsid w:val="00411342"/>
    <w:rsid w:val="004129CB"/>
    <w:rsid w:val="00412CD8"/>
    <w:rsid w:val="004138B5"/>
    <w:rsid w:val="00413EE7"/>
    <w:rsid w:val="004142AE"/>
    <w:rsid w:val="004158FF"/>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853"/>
    <w:rsid w:val="004232F7"/>
    <w:rsid w:val="00423840"/>
    <w:rsid w:val="004239D8"/>
    <w:rsid w:val="004240D5"/>
    <w:rsid w:val="00424169"/>
    <w:rsid w:val="00424A64"/>
    <w:rsid w:val="00424A72"/>
    <w:rsid w:val="00424D6E"/>
    <w:rsid w:val="004254DF"/>
    <w:rsid w:val="00426FA6"/>
    <w:rsid w:val="00427387"/>
    <w:rsid w:val="004277F2"/>
    <w:rsid w:val="004278B3"/>
    <w:rsid w:val="004300DC"/>
    <w:rsid w:val="00430452"/>
    <w:rsid w:val="00430E9E"/>
    <w:rsid w:val="0043125B"/>
    <w:rsid w:val="00431DB2"/>
    <w:rsid w:val="0043232E"/>
    <w:rsid w:val="00432B0A"/>
    <w:rsid w:val="00432D00"/>
    <w:rsid w:val="00432EAB"/>
    <w:rsid w:val="00433489"/>
    <w:rsid w:val="004337F6"/>
    <w:rsid w:val="00433EEB"/>
    <w:rsid w:val="004344FE"/>
    <w:rsid w:val="00434516"/>
    <w:rsid w:val="00434DEC"/>
    <w:rsid w:val="004351C1"/>
    <w:rsid w:val="004363BE"/>
    <w:rsid w:val="004368EE"/>
    <w:rsid w:val="00436AEE"/>
    <w:rsid w:val="004372D3"/>
    <w:rsid w:val="00437386"/>
    <w:rsid w:val="004377F9"/>
    <w:rsid w:val="00437F23"/>
    <w:rsid w:val="00440CEE"/>
    <w:rsid w:val="00440E60"/>
    <w:rsid w:val="004412FE"/>
    <w:rsid w:val="004415C8"/>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99"/>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624"/>
    <w:rsid w:val="00460AF1"/>
    <w:rsid w:val="00461304"/>
    <w:rsid w:val="004614F4"/>
    <w:rsid w:val="00461C28"/>
    <w:rsid w:val="00461F20"/>
    <w:rsid w:val="004622A1"/>
    <w:rsid w:val="004624A3"/>
    <w:rsid w:val="004628FC"/>
    <w:rsid w:val="00463108"/>
    <w:rsid w:val="00463280"/>
    <w:rsid w:val="004649CA"/>
    <w:rsid w:val="00464A91"/>
    <w:rsid w:val="00464BF3"/>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F44"/>
    <w:rsid w:val="0047525B"/>
    <w:rsid w:val="004752E6"/>
    <w:rsid w:val="0047692C"/>
    <w:rsid w:val="00476F99"/>
    <w:rsid w:val="00477672"/>
    <w:rsid w:val="004777BD"/>
    <w:rsid w:val="00477D81"/>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463"/>
    <w:rsid w:val="00485619"/>
    <w:rsid w:val="0048570F"/>
    <w:rsid w:val="00485F12"/>
    <w:rsid w:val="00485FF9"/>
    <w:rsid w:val="004860D7"/>
    <w:rsid w:val="00486129"/>
    <w:rsid w:val="00486540"/>
    <w:rsid w:val="0048689D"/>
    <w:rsid w:val="00486A54"/>
    <w:rsid w:val="00486C30"/>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1AD"/>
    <w:rsid w:val="004A06E7"/>
    <w:rsid w:val="004A0831"/>
    <w:rsid w:val="004A0A28"/>
    <w:rsid w:val="004A10DE"/>
    <w:rsid w:val="004A12A5"/>
    <w:rsid w:val="004A1698"/>
    <w:rsid w:val="004A1768"/>
    <w:rsid w:val="004A22E4"/>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C43"/>
    <w:rsid w:val="004E3DF8"/>
    <w:rsid w:val="004E3EEF"/>
    <w:rsid w:val="004E4008"/>
    <w:rsid w:val="004E4D13"/>
    <w:rsid w:val="004E5204"/>
    <w:rsid w:val="004E5728"/>
    <w:rsid w:val="004E577A"/>
    <w:rsid w:val="004E6011"/>
    <w:rsid w:val="004E618E"/>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64F3"/>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120"/>
    <w:rsid w:val="00526A64"/>
    <w:rsid w:val="00526BC4"/>
    <w:rsid w:val="00526FD1"/>
    <w:rsid w:val="00527339"/>
    <w:rsid w:val="00527BEC"/>
    <w:rsid w:val="00527F58"/>
    <w:rsid w:val="00527FA8"/>
    <w:rsid w:val="0053039E"/>
    <w:rsid w:val="00530456"/>
    <w:rsid w:val="005308EF"/>
    <w:rsid w:val="005314AF"/>
    <w:rsid w:val="00531590"/>
    <w:rsid w:val="005316FA"/>
    <w:rsid w:val="00531C02"/>
    <w:rsid w:val="0053211B"/>
    <w:rsid w:val="005321F4"/>
    <w:rsid w:val="00532530"/>
    <w:rsid w:val="00532BFD"/>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3A2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5358"/>
    <w:rsid w:val="00565C02"/>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BF1"/>
    <w:rsid w:val="00594FBE"/>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5FB"/>
    <w:rsid w:val="005A2A34"/>
    <w:rsid w:val="005A2BF4"/>
    <w:rsid w:val="005A31F2"/>
    <w:rsid w:val="005A3585"/>
    <w:rsid w:val="005A3823"/>
    <w:rsid w:val="005A4129"/>
    <w:rsid w:val="005A4235"/>
    <w:rsid w:val="005A4629"/>
    <w:rsid w:val="005A490C"/>
    <w:rsid w:val="005A4C2A"/>
    <w:rsid w:val="005A4D13"/>
    <w:rsid w:val="005A6AAF"/>
    <w:rsid w:val="005A73AC"/>
    <w:rsid w:val="005A73D3"/>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4E81"/>
    <w:rsid w:val="005B5011"/>
    <w:rsid w:val="005B554A"/>
    <w:rsid w:val="005B5793"/>
    <w:rsid w:val="005B5915"/>
    <w:rsid w:val="005B5C71"/>
    <w:rsid w:val="005B6329"/>
    <w:rsid w:val="005B6527"/>
    <w:rsid w:val="005B70F1"/>
    <w:rsid w:val="005B718B"/>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66D1"/>
    <w:rsid w:val="005D7BB2"/>
    <w:rsid w:val="005D7BC7"/>
    <w:rsid w:val="005D7C3E"/>
    <w:rsid w:val="005D7CB1"/>
    <w:rsid w:val="005D7CD2"/>
    <w:rsid w:val="005E05B0"/>
    <w:rsid w:val="005E17AB"/>
    <w:rsid w:val="005E1F7E"/>
    <w:rsid w:val="005E2034"/>
    <w:rsid w:val="005E2846"/>
    <w:rsid w:val="005E3057"/>
    <w:rsid w:val="005E335E"/>
    <w:rsid w:val="005E39A9"/>
    <w:rsid w:val="005E4289"/>
    <w:rsid w:val="005E46CC"/>
    <w:rsid w:val="005E4EB6"/>
    <w:rsid w:val="005E4FDA"/>
    <w:rsid w:val="005E50C3"/>
    <w:rsid w:val="005E52D7"/>
    <w:rsid w:val="005E58B6"/>
    <w:rsid w:val="005E5B13"/>
    <w:rsid w:val="005E5B6E"/>
    <w:rsid w:val="005E6633"/>
    <w:rsid w:val="005E68E0"/>
    <w:rsid w:val="005F0891"/>
    <w:rsid w:val="005F0929"/>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C24"/>
    <w:rsid w:val="00600CDE"/>
    <w:rsid w:val="006013D0"/>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5DE1"/>
    <w:rsid w:val="00626677"/>
    <w:rsid w:val="006272FB"/>
    <w:rsid w:val="00627509"/>
    <w:rsid w:val="00627748"/>
    <w:rsid w:val="0062774C"/>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4AC7"/>
    <w:rsid w:val="006553D8"/>
    <w:rsid w:val="006561CF"/>
    <w:rsid w:val="00657D97"/>
    <w:rsid w:val="00657EC5"/>
    <w:rsid w:val="00657EF8"/>
    <w:rsid w:val="00657F0C"/>
    <w:rsid w:val="00660ECE"/>
    <w:rsid w:val="006610EE"/>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80D"/>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578"/>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2FF5"/>
    <w:rsid w:val="006A4405"/>
    <w:rsid w:val="006A5616"/>
    <w:rsid w:val="006A568B"/>
    <w:rsid w:val="006A5692"/>
    <w:rsid w:val="006A60DA"/>
    <w:rsid w:val="006A65A0"/>
    <w:rsid w:val="006A6FAD"/>
    <w:rsid w:val="006A7131"/>
    <w:rsid w:val="006B07D4"/>
    <w:rsid w:val="006B119D"/>
    <w:rsid w:val="006B15E0"/>
    <w:rsid w:val="006B1826"/>
    <w:rsid w:val="006B2F35"/>
    <w:rsid w:val="006B3048"/>
    <w:rsid w:val="006B347E"/>
    <w:rsid w:val="006B4275"/>
    <w:rsid w:val="006B43E1"/>
    <w:rsid w:val="006B450E"/>
    <w:rsid w:val="006B4C2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2F34"/>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517"/>
    <w:rsid w:val="006D4674"/>
    <w:rsid w:val="006D4A94"/>
    <w:rsid w:val="006D4B66"/>
    <w:rsid w:val="006D4E9A"/>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2B65"/>
    <w:rsid w:val="006F307E"/>
    <w:rsid w:val="006F45DB"/>
    <w:rsid w:val="006F467B"/>
    <w:rsid w:val="006F4BD2"/>
    <w:rsid w:val="006F4D8E"/>
    <w:rsid w:val="006F4ED9"/>
    <w:rsid w:val="006F5601"/>
    <w:rsid w:val="006F563D"/>
    <w:rsid w:val="006F5C23"/>
    <w:rsid w:val="006F6EF9"/>
    <w:rsid w:val="006F7607"/>
    <w:rsid w:val="006F79E1"/>
    <w:rsid w:val="006F7BCF"/>
    <w:rsid w:val="0070057C"/>
    <w:rsid w:val="0070274F"/>
    <w:rsid w:val="00704477"/>
    <w:rsid w:val="0070513C"/>
    <w:rsid w:val="00705241"/>
    <w:rsid w:val="00705701"/>
    <w:rsid w:val="00705B9C"/>
    <w:rsid w:val="00705DEB"/>
    <w:rsid w:val="00706011"/>
    <w:rsid w:val="007061EF"/>
    <w:rsid w:val="007062D9"/>
    <w:rsid w:val="00706660"/>
    <w:rsid w:val="0070704D"/>
    <w:rsid w:val="00707242"/>
    <w:rsid w:val="007074A8"/>
    <w:rsid w:val="00707724"/>
    <w:rsid w:val="00707B75"/>
    <w:rsid w:val="00707D33"/>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622E"/>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5BF"/>
    <w:rsid w:val="00746934"/>
    <w:rsid w:val="00746A52"/>
    <w:rsid w:val="00746D48"/>
    <w:rsid w:val="00746E89"/>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864"/>
    <w:rsid w:val="00756EF2"/>
    <w:rsid w:val="00757386"/>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A79"/>
    <w:rsid w:val="00766BA8"/>
    <w:rsid w:val="00767D01"/>
    <w:rsid w:val="00771906"/>
    <w:rsid w:val="00771C2E"/>
    <w:rsid w:val="00771F90"/>
    <w:rsid w:val="00773C05"/>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F17"/>
    <w:rsid w:val="007854BC"/>
    <w:rsid w:val="007854D2"/>
    <w:rsid w:val="007858E7"/>
    <w:rsid w:val="00786227"/>
    <w:rsid w:val="00786859"/>
    <w:rsid w:val="007869BF"/>
    <w:rsid w:val="00786FFF"/>
    <w:rsid w:val="007872ED"/>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AF9"/>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2C3"/>
    <w:rsid w:val="007C33A8"/>
    <w:rsid w:val="007C3791"/>
    <w:rsid w:val="007C4099"/>
    <w:rsid w:val="007C40A7"/>
    <w:rsid w:val="007C440B"/>
    <w:rsid w:val="007C498F"/>
    <w:rsid w:val="007C5467"/>
    <w:rsid w:val="007C5688"/>
    <w:rsid w:val="007C5842"/>
    <w:rsid w:val="007C59A4"/>
    <w:rsid w:val="007C6195"/>
    <w:rsid w:val="007C6231"/>
    <w:rsid w:val="007C6817"/>
    <w:rsid w:val="007C6C28"/>
    <w:rsid w:val="007C7241"/>
    <w:rsid w:val="007C7290"/>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31A"/>
    <w:rsid w:val="007D7A62"/>
    <w:rsid w:val="007E0322"/>
    <w:rsid w:val="007E0601"/>
    <w:rsid w:val="007E0D1A"/>
    <w:rsid w:val="007E1300"/>
    <w:rsid w:val="007E169D"/>
    <w:rsid w:val="007E1C2B"/>
    <w:rsid w:val="007E1D9C"/>
    <w:rsid w:val="007E2079"/>
    <w:rsid w:val="007E2C8F"/>
    <w:rsid w:val="007E2F0B"/>
    <w:rsid w:val="007E38E5"/>
    <w:rsid w:val="007E3E19"/>
    <w:rsid w:val="007E42C7"/>
    <w:rsid w:val="007E5685"/>
    <w:rsid w:val="007E57D0"/>
    <w:rsid w:val="007E5C75"/>
    <w:rsid w:val="007E5F01"/>
    <w:rsid w:val="007E63F4"/>
    <w:rsid w:val="007E662A"/>
    <w:rsid w:val="007E6854"/>
    <w:rsid w:val="007E7FB0"/>
    <w:rsid w:val="007F058A"/>
    <w:rsid w:val="007F09EB"/>
    <w:rsid w:val="007F0BE2"/>
    <w:rsid w:val="007F12C3"/>
    <w:rsid w:val="007F16C9"/>
    <w:rsid w:val="007F19B0"/>
    <w:rsid w:val="007F2956"/>
    <w:rsid w:val="007F2E29"/>
    <w:rsid w:val="007F38E4"/>
    <w:rsid w:val="007F3BEB"/>
    <w:rsid w:val="007F3F53"/>
    <w:rsid w:val="007F400E"/>
    <w:rsid w:val="007F407C"/>
    <w:rsid w:val="007F48C4"/>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5CB"/>
    <w:rsid w:val="00807B70"/>
    <w:rsid w:val="00807FF1"/>
    <w:rsid w:val="0081007A"/>
    <w:rsid w:val="008100A7"/>
    <w:rsid w:val="008100DD"/>
    <w:rsid w:val="00810609"/>
    <w:rsid w:val="008106D5"/>
    <w:rsid w:val="00810FF3"/>
    <w:rsid w:val="0081265B"/>
    <w:rsid w:val="00812A05"/>
    <w:rsid w:val="00812B7C"/>
    <w:rsid w:val="00812ED6"/>
    <w:rsid w:val="0081357E"/>
    <w:rsid w:val="00813846"/>
    <w:rsid w:val="0081399F"/>
    <w:rsid w:val="00813C12"/>
    <w:rsid w:val="00814879"/>
    <w:rsid w:val="00814AD0"/>
    <w:rsid w:val="00814EE4"/>
    <w:rsid w:val="00814EEB"/>
    <w:rsid w:val="0081514C"/>
    <w:rsid w:val="00815274"/>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578"/>
    <w:rsid w:val="00830BDE"/>
    <w:rsid w:val="00830E44"/>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EF"/>
    <w:rsid w:val="00834278"/>
    <w:rsid w:val="008348F8"/>
    <w:rsid w:val="008349CE"/>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312"/>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4EDB"/>
    <w:rsid w:val="00865547"/>
    <w:rsid w:val="00866214"/>
    <w:rsid w:val="0086670F"/>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18A"/>
    <w:rsid w:val="00881485"/>
    <w:rsid w:val="00881CA6"/>
    <w:rsid w:val="00881FEE"/>
    <w:rsid w:val="008822B4"/>
    <w:rsid w:val="0088264A"/>
    <w:rsid w:val="0088272C"/>
    <w:rsid w:val="008830D9"/>
    <w:rsid w:val="008835D0"/>
    <w:rsid w:val="00884284"/>
    <w:rsid w:val="008843F0"/>
    <w:rsid w:val="00884784"/>
    <w:rsid w:val="00884FE0"/>
    <w:rsid w:val="0088519F"/>
    <w:rsid w:val="008852E8"/>
    <w:rsid w:val="00885D5A"/>
    <w:rsid w:val="00885D8B"/>
    <w:rsid w:val="00885DF4"/>
    <w:rsid w:val="0088634D"/>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68E"/>
    <w:rsid w:val="008A476D"/>
    <w:rsid w:val="008A4B3A"/>
    <w:rsid w:val="008A4D2F"/>
    <w:rsid w:val="008A4E83"/>
    <w:rsid w:val="008A597B"/>
    <w:rsid w:val="008A6010"/>
    <w:rsid w:val="008A60FF"/>
    <w:rsid w:val="008A6641"/>
    <w:rsid w:val="008A7736"/>
    <w:rsid w:val="008A7A3B"/>
    <w:rsid w:val="008B1CF9"/>
    <w:rsid w:val="008B1E1C"/>
    <w:rsid w:val="008B1FBB"/>
    <w:rsid w:val="008B2920"/>
    <w:rsid w:val="008B35F6"/>
    <w:rsid w:val="008B37D9"/>
    <w:rsid w:val="008B3A9B"/>
    <w:rsid w:val="008B3C51"/>
    <w:rsid w:val="008B45B9"/>
    <w:rsid w:val="008B494B"/>
    <w:rsid w:val="008B49E7"/>
    <w:rsid w:val="008B5071"/>
    <w:rsid w:val="008B6030"/>
    <w:rsid w:val="008B64DA"/>
    <w:rsid w:val="008B65C1"/>
    <w:rsid w:val="008B6C69"/>
    <w:rsid w:val="008B720E"/>
    <w:rsid w:val="008B736D"/>
    <w:rsid w:val="008B74F3"/>
    <w:rsid w:val="008B7C22"/>
    <w:rsid w:val="008B7ED3"/>
    <w:rsid w:val="008B7EE9"/>
    <w:rsid w:val="008C0BB3"/>
    <w:rsid w:val="008C47DE"/>
    <w:rsid w:val="008C483C"/>
    <w:rsid w:val="008C4853"/>
    <w:rsid w:val="008C4CFD"/>
    <w:rsid w:val="008C4FBC"/>
    <w:rsid w:val="008C5CC9"/>
    <w:rsid w:val="008C5D63"/>
    <w:rsid w:val="008C5E70"/>
    <w:rsid w:val="008C6330"/>
    <w:rsid w:val="008C6EC6"/>
    <w:rsid w:val="008C721D"/>
    <w:rsid w:val="008C7A40"/>
    <w:rsid w:val="008D0F3F"/>
    <w:rsid w:val="008D12DC"/>
    <w:rsid w:val="008D1944"/>
    <w:rsid w:val="008D1E60"/>
    <w:rsid w:val="008D20A7"/>
    <w:rsid w:val="008D20D0"/>
    <w:rsid w:val="008D23EA"/>
    <w:rsid w:val="008D2EC3"/>
    <w:rsid w:val="008D324A"/>
    <w:rsid w:val="008D39F7"/>
    <w:rsid w:val="008D3C28"/>
    <w:rsid w:val="008D3CB7"/>
    <w:rsid w:val="008D45C1"/>
    <w:rsid w:val="008D49BE"/>
    <w:rsid w:val="008D5231"/>
    <w:rsid w:val="008D5A50"/>
    <w:rsid w:val="008D5BAB"/>
    <w:rsid w:val="008D6F05"/>
    <w:rsid w:val="008D7192"/>
    <w:rsid w:val="008D71D3"/>
    <w:rsid w:val="008E0543"/>
    <w:rsid w:val="008E1091"/>
    <w:rsid w:val="008E158C"/>
    <w:rsid w:val="008E1CBB"/>
    <w:rsid w:val="008E1D74"/>
    <w:rsid w:val="008E1EB9"/>
    <w:rsid w:val="008E20E8"/>
    <w:rsid w:val="008E334D"/>
    <w:rsid w:val="008E351D"/>
    <w:rsid w:val="008E3C02"/>
    <w:rsid w:val="008E4757"/>
    <w:rsid w:val="008E522D"/>
    <w:rsid w:val="008E5300"/>
    <w:rsid w:val="008E534B"/>
    <w:rsid w:val="008E5CD1"/>
    <w:rsid w:val="008E678E"/>
    <w:rsid w:val="008E686B"/>
    <w:rsid w:val="008E71AC"/>
    <w:rsid w:val="008E735C"/>
    <w:rsid w:val="008E74BC"/>
    <w:rsid w:val="008F0C8F"/>
    <w:rsid w:val="008F148E"/>
    <w:rsid w:val="008F16F6"/>
    <w:rsid w:val="008F1CAE"/>
    <w:rsid w:val="008F270A"/>
    <w:rsid w:val="008F2B67"/>
    <w:rsid w:val="008F301F"/>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6E5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696"/>
    <w:rsid w:val="009215B6"/>
    <w:rsid w:val="00921C94"/>
    <w:rsid w:val="00921C98"/>
    <w:rsid w:val="00922ED3"/>
    <w:rsid w:val="0092441A"/>
    <w:rsid w:val="00924784"/>
    <w:rsid w:val="00924D90"/>
    <w:rsid w:val="00924FF6"/>
    <w:rsid w:val="00925017"/>
    <w:rsid w:val="009250C9"/>
    <w:rsid w:val="0092530C"/>
    <w:rsid w:val="009259AC"/>
    <w:rsid w:val="00926844"/>
    <w:rsid w:val="009276B6"/>
    <w:rsid w:val="0093034C"/>
    <w:rsid w:val="00930C03"/>
    <w:rsid w:val="00931412"/>
    <w:rsid w:val="009315B1"/>
    <w:rsid w:val="009316C8"/>
    <w:rsid w:val="00931A0D"/>
    <w:rsid w:val="00931E59"/>
    <w:rsid w:val="009320F2"/>
    <w:rsid w:val="009322F2"/>
    <w:rsid w:val="00932ECC"/>
    <w:rsid w:val="0093319A"/>
    <w:rsid w:val="00933BB5"/>
    <w:rsid w:val="00934C6C"/>
    <w:rsid w:val="00935448"/>
    <w:rsid w:val="00935760"/>
    <w:rsid w:val="00935BEC"/>
    <w:rsid w:val="009360EA"/>
    <w:rsid w:val="009360F0"/>
    <w:rsid w:val="0093725F"/>
    <w:rsid w:val="00937E33"/>
    <w:rsid w:val="0094107A"/>
    <w:rsid w:val="0094163F"/>
    <w:rsid w:val="009419E1"/>
    <w:rsid w:val="0094231E"/>
    <w:rsid w:val="00942C1A"/>
    <w:rsid w:val="00943D13"/>
    <w:rsid w:val="00944540"/>
    <w:rsid w:val="00944670"/>
    <w:rsid w:val="009446EA"/>
    <w:rsid w:val="009448F4"/>
    <w:rsid w:val="00944B2A"/>
    <w:rsid w:val="009451A2"/>
    <w:rsid w:val="00945514"/>
    <w:rsid w:val="009458EC"/>
    <w:rsid w:val="00946953"/>
    <w:rsid w:val="00946CA7"/>
    <w:rsid w:val="009470F1"/>
    <w:rsid w:val="0094741D"/>
    <w:rsid w:val="00947445"/>
    <w:rsid w:val="00947A0A"/>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A4D"/>
    <w:rsid w:val="00960D6C"/>
    <w:rsid w:val="0096202A"/>
    <w:rsid w:val="0096216B"/>
    <w:rsid w:val="0096225A"/>
    <w:rsid w:val="009632C9"/>
    <w:rsid w:val="00963492"/>
    <w:rsid w:val="00963A1D"/>
    <w:rsid w:val="00963FE9"/>
    <w:rsid w:val="009657E4"/>
    <w:rsid w:val="00966712"/>
    <w:rsid w:val="00966A6B"/>
    <w:rsid w:val="00967D6D"/>
    <w:rsid w:val="00970595"/>
    <w:rsid w:val="0097072D"/>
    <w:rsid w:val="009716DD"/>
    <w:rsid w:val="009719F9"/>
    <w:rsid w:val="00971D60"/>
    <w:rsid w:val="0097230F"/>
    <w:rsid w:val="009727C5"/>
    <w:rsid w:val="00972D70"/>
    <w:rsid w:val="00972DE2"/>
    <w:rsid w:val="00973317"/>
    <w:rsid w:val="00973388"/>
    <w:rsid w:val="009742CE"/>
    <w:rsid w:val="00974C4E"/>
    <w:rsid w:val="00974F34"/>
    <w:rsid w:val="00975CC7"/>
    <w:rsid w:val="00975E29"/>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277"/>
    <w:rsid w:val="009A6C4C"/>
    <w:rsid w:val="009A6D58"/>
    <w:rsid w:val="009A7375"/>
    <w:rsid w:val="009B245D"/>
    <w:rsid w:val="009B2524"/>
    <w:rsid w:val="009B3251"/>
    <w:rsid w:val="009B40B4"/>
    <w:rsid w:val="009B43ED"/>
    <w:rsid w:val="009B4837"/>
    <w:rsid w:val="009B49A2"/>
    <w:rsid w:val="009B5D2E"/>
    <w:rsid w:val="009B74A5"/>
    <w:rsid w:val="009B78C4"/>
    <w:rsid w:val="009B7C61"/>
    <w:rsid w:val="009B7F8D"/>
    <w:rsid w:val="009C0050"/>
    <w:rsid w:val="009C040A"/>
    <w:rsid w:val="009C09A4"/>
    <w:rsid w:val="009C0CF2"/>
    <w:rsid w:val="009C0D1A"/>
    <w:rsid w:val="009C14B9"/>
    <w:rsid w:val="009C27D6"/>
    <w:rsid w:val="009C2DD9"/>
    <w:rsid w:val="009C30D9"/>
    <w:rsid w:val="009C3A0D"/>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5F0E"/>
    <w:rsid w:val="009D66B8"/>
    <w:rsid w:val="009D670A"/>
    <w:rsid w:val="009D7425"/>
    <w:rsid w:val="009D74F0"/>
    <w:rsid w:val="009E0395"/>
    <w:rsid w:val="009E0897"/>
    <w:rsid w:val="009E091F"/>
    <w:rsid w:val="009E1813"/>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6E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1E31"/>
    <w:rsid w:val="00A12A90"/>
    <w:rsid w:val="00A12CA8"/>
    <w:rsid w:val="00A131C7"/>
    <w:rsid w:val="00A134C3"/>
    <w:rsid w:val="00A139CF"/>
    <w:rsid w:val="00A13DCA"/>
    <w:rsid w:val="00A144F2"/>
    <w:rsid w:val="00A14C55"/>
    <w:rsid w:val="00A1650C"/>
    <w:rsid w:val="00A16523"/>
    <w:rsid w:val="00A16CD3"/>
    <w:rsid w:val="00A16F5D"/>
    <w:rsid w:val="00A17773"/>
    <w:rsid w:val="00A17F78"/>
    <w:rsid w:val="00A207CA"/>
    <w:rsid w:val="00A21216"/>
    <w:rsid w:val="00A2140C"/>
    <w:rsid w:val="00A2196B"/>
    <w:rsid w:val="00A2222A"/>
    <w:rsid w:val="00A22A87"/>
    <w:rsid w:val="00A22F1C"/>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AC8"/>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2957"/>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BA0"/>
    <w:rsid w:val="00A63D53"/>
    <w:rsid w:val="00A64281"/>
    <w:rsid w:val="00A64EAF"/>
    <w:rsid w:val="00A64F66"/>
    <w:rsid w:val="00A651C5"/>
    <w:rsid w:val="00A6531D"/>
    <w:rsid w:val="00A65B79"/>
    <w:rsid w:val="00A65D2B"/>
    <w:rsid w:val="00A6611E"/>
    <w:rsid w:val="00A66226"/>
    <w:rsid w:val="00A6637D"/>
    <w:rsid w:val="00A668BF"/>
    <w:rsid w:val="00A67623"/>
    <w:rsid w:val="00A676E5"/>
    <w:rsid w:val="00A678D2"/>
    <w:rsid w:val="00A679A5"/>
    <w:rsid w:val="00A70256"/>
    <w:rsid w:val="00A70CAC"/>
    <w:rsid w:val="00A70D7D"/>
    <w:rsid w:val="00A70F96"/>
    <w:rsid w:val="00A7142C"/>
    <w:rsid w:val="00A7190A"/>
    <w:rsid w:val="00A71CFB"/>
    <w:rsid w:val="00A72042"/>
    <w:rsid w:val="00A72270"/>
    <w:rsid w:val="00A725D8"/>
    <w:rsid w:val="00A72759"/>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90758"/>
    <w:rsid w:val="00A90AF7"/>
    <w:rsid w:val="00A91BC5"/>
    <w:rsid w:val="00A91D0E"/>
    <w:rsid w:val="00A92D1B"/>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EE"/>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C71"/>
    <w:rsid w:val="00AB4EF1"/>
    <w:rsid w:val="00AB51AA"/>
    <w:rsid w:val="00AB5540"/>
    <w:rsid w:val="00AB5A6F"/>
    <w:rsid w:val="00AB5B6D"/>
    <w:rsid w:val="00AB6015"/>
    <w:rsid w:val="00AB63F6"/>
    <w:rsid w:val="00AB6593"/>
    <w:rsid w:val="00AB6A6C"/>
    <w:rsid w:val="00AB6DF8"/>
    <w:rsid w:val="00AB77DC"/>
    <w:rsid w:val="00AB7B4F"/>
    <w:rsid w:val="00AC0314"/>
    <w:rsid w:val="00AC04AC"/>
    <w:rsid w:val="00AC2547"/>
    <w:rsid w:val="00AC2ABA"/>
    <w:rsid w:val="00AC3B3A"/>
    <w:rsid w:val="00AC4104"/>
    <w:rsid w:val="00AC418C"/>
    <w:rsid w:val="00AC4416"/>
    <w:rsid w:val="00AC4C78"/>
    <w:rsid w:val="00AC53E5"/>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3E20"/>
    <w:rsid w:val="00AE4511"/>
    <w:rsid w:val="00AE5F24"/>
    <w:rsid w:val="00AE5FB0"/>
    <w:rsid w:val="00AE619F"/>
    <w:rsid w:val="00AE64B0"/>
    <w:rsid w:val="00AE6811"/>
    <w:rsid w:val="00AE701F"/>
    <w:rsid w:val="00AE7129"/>
    <w:rsid w:val="00AE727A"/>
    <w:rsid w:val="00AE7723"/>
    <w:rsid w:val="00AE7D0F"/>
    <w:rsid w:val="00AF0060"/>
    <w:rsid w:val="00AF05EB"/>
    <w:rsid w:val="00AF0794"/>
    <w:rsid w:val="00AF097A"/>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37A"/>
    <w:rsid w:val="00B04503"/>
    <w:rsid w:val="00B051C0"/>
    <w:rsid w:val="00B0562E"/>
    <w:rsid w:val="00B058D3"/>
    <w:rsid w:val="00B05D8F"/>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E7F"/>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48D"/>
    <w:rsid w:val="00B2681C"/>
    <w:rsid w:val="00B26F45"/>
    <w:rsid w:val="00B27364"/>
    <w:rsid w:val="00B273A8"/>
    <w:rsid w:val="00B27992"/>
    <w:rsid w:val="00B3014E"/>
    <w:rsid w:val="00B3072D"/>
    <w:rsid w:val="00B30B75"/>
    <w:rsid w:val="00B30D92"/>
    <w:rsid w:val="00B32391"/>
    <w:rsid w:val="00B325F5"/>
    <w:rsid w:val="00B32B1A"/>
    <w:rsid w:val="00B32D75"/>
    <w:rsid w:val="00B3361F"/>
    <w:rsid w:val="00B339CD"/>
    <w:rsid w:val="00B34266"/>
    <w:rsid w:val="00B342AC"/>
    <w:rsid w:val="00B3453E"/>
    <w:rsid w:val="00B34DA0"/>
    <w:rsid w:val="00B351CC"/>
    <w:rsid w:val="00B354C8"/>
    <w:rsid w:val="00B3560F"/>
    <w:rsid w:val="00B35F0D"/>
    <w:rsid w:val="00B363ED"/>
    <w:rsid w:val="00B379EA"/>
    <w:rsid w:val="00B4064C"/>
    <w:rsid w:val="00B40B6D"/>
    <w:rsid w:val="00B410F3"/>
    <w:rsid w:val="00B4115C"/>
    <w:rsid w:val="00B416A3"/>
    <w:rsid w:val="00B41E15"/>
    <w:rsid w:val="00B42710"/>
    <w:rsid w:val="00B4308D"/>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425D"/>
    <w:rsid w:val="00B647A3"/>
    <w:rsid w:val="00B64CB1"/>
    <w:rsid w:val="00B65378"/>
    <w:rsid w:val="00B654E7"/>
    <w:rsid w:val="00B656AE"/>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4F"/>
    <w:rsid w:val="00B836ED"/>
    <w:rsid w:val="00B83C75"/>
    <w:rsid w:val="00B848C9"/>
    <w:rsid w:val="00B85D36"/>
    <w:rsid w:val="00B85F49"/>
    <w:rsid w:val="00B86947"/>
    <w:rsid w:val="00B869C1"/>
    <w:rsid w:val="00B86DFE"/>
    <w:rsid w:val="00B87945"/>
    <w:rsid w:val="00B879EB"/>
    <w:rsid w:val="00B87A41"/>
    <w:rsid w:val="00B87EDB"/>
    <w:rsid w:val="00B902E8"/>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0BE3"/>
    <w:rsid w:val="00BA1A30"/>
    <w:rsid w:val="00BA2621"/>
    <w:rsid w:val="00BA267A"/>
    <w:rsid w:val="00BA3A0E"/>
    <w:rsid w:val="00BA3D0B"/>
    <w:rsid w:val="00BA4A51"/>
    <w:rsid w:val="00BA4AF6"/>
    <w:rsid w:val="00BA4CC3"/>
    <w:rsid w:val="00BA54E3"/>
    <w:rsid w:val="00BA571E"/>
    <w:rsid w:val="00BA5A0C"/>
    <w:rsid w:val="00BA650E"/>
    <w:rsid w:val="00BA6A5A"/>
    <w:rsid w:val="00BA6CE2"/>
    <w:rsid w:val="00BA6E9D"/>
    <w:rsid w:val="00BA75B4"/>
    <w:rsid w:val="00BA7BE0"/>
    <w:rsid w:val="00BB0244"/>
    <w:rsid w:val="00BB061B"/>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010"/>
    <w:rsid w:val="00BD0356"/>
    <w:rsid w:val="00BD122C"/>
    <w:rsid w:val="00BD123B"/>
    <w:rsid w:val="00BD12F3"/>
    <w:rsid w:val="00BD215F"/>
    <w:rsid w:val="00BD24E3"/>
    <w:rsid w:val="00BD2853"/>
    <w:rsid w:val="00BD28B0"/>
    <w:rsid w:val="00BD33B2"/>
    <w:rsid w:val="00BD35BB"/>
    <w:rsid w:val="00BD4462"/>
    <w:rsid w:val="00BD4DE2"/>
    <w:rsid w:val="00BD6006"/>
    <w:rsid w:val="00BD688F"/>
    <w:rsid w:val="00BD6D28"/>
    <w:rsid w:val="00BD7209"/>
    <w:rsid w:val="00BD78E9"/>
    <w:rsid w:val="00BD7D5B"/>
    <w:rsid w:val="00BD7DAB"/>
    <w:rsid w:val="00BD7E71"/>
    <w:rsid w:val="00BE0255"/>
    <w:rsid w:val="00BE053D"/>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3EC0"/>
    <w:rsid w:val="00BE4292"/>
    <w:rsid w:val="00BE447E"/>
    <w:rsid w:val="00BE5030"/>
    <w:rsid w:val="00BE53C4"/>
    <w:rsid w:val="00BE5A27"/>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17876"/>
    <w:rsid w:val="00C204CD"/>
    <w:rsid w:val="00C20C78"/>
    <w:rsid w:val="00C215D0"/>
    <w:rsid w:val="00C21E1E"/>
    <w:rsid w:val="00C21F32"/>
    <w:rsid w:val="00C22294"/>
    <w:rsid w:val="00C2275D"/>
    <w:rsid w:val="00C228AD"/>
    <w:rsid w:val="00C232F1"/>
    <w:rsid w:val="00C23485"/>
    <w:rsid w:val="00C23C48"/>
    <w:rsid w:val="00C24028"/>
    <w:rsid w:val="00C244F9"/>
    <w:rsid w:val="00C2488A"/>
    <w:rsid w:val="00C24D20"/>
    <w:rsid w:val="00C2617F"/>
    <w:rsid w:val="00C26431"/>
    <w:rsid w:val="00C2653E"/>
    <w:rsid w:val="00C265D5"/>
    <w:rsid w:val="00C26B8C"/>
    <w:rsid w:val="00C27122"/>
    <w:rsid w:val="00C27490"/>
    <w:rsid w:val="00C27509"/>
    <w:rsid w:val="00C27DD9"/>
    <w:rsid w:val="00C3000A"/>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36D"/>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BA8"/>
    <w:rsid w:val="00C47F78"/>
    <w:rsid w:val="00C50936"/>
    <w:rsid w:val="00C5119E"/>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799"/>
    <w:rsid w:val="00C64D10"/>
    <w:rsid w:val="00C64FF0"/>
    <w:rsid w:val="00C650B2"/>
    <w:rsid w:val="00C654AA"/>
    <w:rsid w:val="00C6552C"/>
    <w:rsid w:val="00C65743"/>
    <w:rsid w:val="00C6585C"/>
    <w:rsid w:val="00C65E7A"/>
    <w:rsid w:val="00C65F9E"/>
    <w:rsid w:val="00C66D76"/>
    <w:rsid w:val="00C670E1"/>
    <w:rsid w:val="00C671D7"/>
    <w:rsid w:val="00C6771C"/>
    <w:rsid w:val="00C70C49"/>
    <w:rsid w:val="00C70F99"/>
    <w:rsid w:val="00C714A5"/>
    <w:rsid w:val="00C71F57"/>
    <w:rsid w:val="00C7270F"/>
    <w:rsid w:val="00C72C22"/>
    <w:rsid w:val="00C7341D"/>
    <w:rsid w:val="00C73800"/>
    <w:rsid w:val="00C73A02"/>
    <w:rsid w:val="00C73CD0"/>
    <w:rsid w:val="00C74822"/>
    <w:rsid w:val="00C74A75"/>
    <w:rsid w:val="00C74B2A"/>
    <w:rsid w:val="00C751B0"/>
    <w:rsid w:val="00C753CF"/>
    <w:rsid w:val="00C75B14"/>
    <w:rsid w:val="00C75CAA"/>
    <w:rsid w:val="00C76ACB"/>
    <w:rsid w:val="00C777BC"/>
    <w:rsid w:val="00C7791B"/>
    <w:rsid w:val="00C7793E"/>
    <w:rsid w:val="00C77985"/>
    <w:rsid w:val="00C80084"/>
    <w:rsid w:val="00C800F0"/>
    <w:rsid w:val="00C8017E"/>
    <w:rsid w:val="00C80395"/>
    <w:rsid w:val="00C8049E"/>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0D4"/>
    <w:rsid w:val="00C90A67"/>
    <w:rsid w:val="00C91604"/>
    <w:rsid w:val="00C918EE"/>
    <w:rsid w:val="00C91A3E"/>
    <w:rsid w:val="00C9223F"/>
    <w:rsid w:val="00C92340"/>
    <w:rsid w:val="00C92E06"/>
    <w:rsid w:val="00C93759"/>
    <w:rsid w:val="00C9424E"/>
    <w:rsid w:val="00C943D1"/>
    <w:rsid w:val="00C94ACE"/>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2BFF"/>
    <w:rsid w:val="00CA3549"/>
    <w:rsid w:val="00CA37ED"/>
    <w:rsid w:val="00CA38AD"/>
    <w:rsid w:val="00CA3B0F"/>
    <w:rsid w:val="00CA3E3B"/>
    <w:rsid w:val="00CA56C6"/>
    <w:rsid w:val="00CA56E7"/>
    <w:rsid w:val="00CA5DB2"/>
    <w:rsid w:val="00CA6E4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A08"/>
    <w:rsid w:val="00CC3D95"/>
    <w:rsid w:val="00CC3E47"/>
    <w:rsid w:val="00CC410A"/>
    <w:rsid w:val="00CC423C"/>
    <w:rsid w:val="00CC4358"/>
    <w:rsid w:val="00CC4E0F"/>
    <w:rsid w:val="00CC5693"/>
    <w:rsid w:val="00CC5B03"/>
    <w:rsid w:val="00CC5B79"/>
    <w:rsid w:val="00CC5DFD"/>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5B"/>
    <w:rsid w:val="00CD7318"/>
    <w:rsid w:val="00CD743A"/>
    <w:rsid w:val="00CD74C4"/>
    <w:rsid w:val="00CD79C3"/>
    <w:rsid w:val="00CE00D2"/>
    <w:rsid w:val="00CE0105"/>
    <w:rsid w:val="00CE0261"/>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33A"/>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5E86"/>
    <w:rsid w:val="00CF6AD3"/>
    <w:rsid w:val="00CF7537"/>
    <w:rsid w:val="00CF7C58"/>
    <w:rsid w:val="00D004D5"/>
    <w:rsid w:val="00D01289"/>
    <w:rsid w:val="00D017CD"/>
    <w:rsid w:val="00D01BE0"/>
    <w:rsid w:val="00D02598"/>
    <w:rsid w:val="00D02C34"/>
    <w:rsid w:val="00D03251"/>
    <w:rsid w:val="00D039ED"/>
    <w:rsid w:val="00D03B14"/>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605"/>
    <w:rsid w:val="00D12C20"/>
    <w:rsid w:val="00D13336"/>
    <w:rsid w:val="00D13F27"/>
    <w:rsid w:val="00D147F5"/>
    <w:rsid w:val="00D14C5D"/>
    <w:rsid w:val="00D154BD"/>
    <w:rsid w:val="00D15929"/>
    <w:rsid w:val="00D15A2A"/>
    <w:rsid w:val="00D160E7"/>
    <w:rsid w:val="00D16868"/>
    <w:rsid w:val="00D17878"/>
    <w:rsid w:val="00D17B88"/>
    <w:rsid w:val="00D209CC"/>
    <w:rsid w:val="00D20A79"/>
    <w:rsid w:val="00D2117A"/>
    <w:rsid w:val="00D214A6"/>
    <w:rsid w:val="00D21563"/>
    <w:rsid w:val="00D239BA"/>
    <w:rsid w:val="00D24CE2"/>
    <w:rsid w:val="00D24E74"/>
    <w:rsid w:val="00D24F11"/>
    <w:rsid w:val="00D25840"/>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5C15"/>
    <w:rsid w:val="00D36A2A"/>
    <w:rsid w:val="00D40124"/>
    <w:rsid w:val="00D4063E"/>
    <w:rsid w:val="00D40AFC"/>
    <w:rsid w:val="00D40DAB"/>
    <w:rsid w:val="00D4100F"/>
    <w:rsid w:val="00D42814"/>
    <w:rsid w:val="00D42B18"/>
    <w:rsid w:val="00D43106"/>
    <w:rsid w:val="00D43742"/>
    <w:rsid w:val="00D439A6"/>
    <w:rsid w:val="00D4467A"/>
    <w:rsid w:val="00D448E6"/>
    <w:rsid w:val="00D45363"/>
    <w:rsid w:val="00D45367"/>
    <w:rsid w:val="00D457F7"/>
    <w:rsid w:val="00D45E1A"/>
    <w:rsid w:val="00D462F2"/>
    <w:rsid w:val="00D46D7B"/>
    <w:rsid w:val="00D474D9"/>
    <w:rsid w:val="00D475E4"/>
    <w:rsid w:val="00D477C5"/>
    <w:rsid w:val="00D500CF"/>
    <w:rsid w:val="00D50256"/>
    <w:rsid w:val="00D50474"/>
    <w:rsid w:val="00D50E3C"/>
    <w:rsid w:val="00D51077"/>
    <w:rsid w:val="00D5147E"/>
    <w:rsid w:val="00D51774"/>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7BB"/>
    <w:rsid w:val="00D56839"/>
    <w:rsid w:val="00D56A09"/>
    <w:rsid w:val="00D60903"/>
    <w:rsid w:val="00D60AC2"/>
    <w:rsid w:val="00D60D75"/>
    <w:rsid w:val="00D611F3"/>
    <w:rsid w:val="00D61897"/>
    <w:rsid w:val="00D61D7F"/>
    <w:rsid w:val="00D62117"/>
    <w:rsid w:val="00D62A97"/>
    <w:rsid w:val="00D63046"/>
    <w:rsid w:val="00D63302"/>
    <w:rsid w:val="00D633DD"/>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23C3"/>
    <w:rsid w:val="00D729BB"/>
    <w:rsid w:val="00D72E1A"/>
    <w:rsid w:val="00D73693"/>
    <w:rsid w:val="00D73ADA"/>
    <w:rsid w:val="00D73F48"/>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7A4"/>
    <w:rsid w:val="00D85EBC"/>
    <w:rsid w:val="00D85EFA"/>
    <w:rsid w:val="00D85F63"/>
    <w:rsid w:val="00D8602A"/>
    <w:rsid w:val="00D8655C"/>
    <w:rsid w:val="00D8669A"/>
    <w:rsid w:val="00D866F5"/>
    <w:rsid w:val="00D8768B"/>
    <w:rsid w:val="00D87747"/>
    <w:rsid w:val="00D87CA4"/>
    <w:rsid w:val="00D902B0"/>
    <w:rsid w:val="00D90384"/>
    <w:rsid w:val="00D90C34"/>
    <w:rsid w:val="00D912B8"/>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0A71"/>
    <w:rsid w:val="00DB102D"/>
    <w:rsid w:val="00DB114D"/>
    <w:rsid w:val="00DB11AA"/>
    <w:rsid w:val="00DB1488"/>
    <w:rsid w:val="00DB14D9"/>
    <w:rsid w:val="00DB1F24"/>
    <w:rsid w:val="00DB20BE"/>
    <w:rsid w:val="00DB2F20"/>
    <w:rsid w:val="00DB31EE"/>
    <w:rsid w:val="00DB3288"/>
    <w:rsid w:val="00DB3B85"/>
    <w:rsid w:val="00DB3F69"/>
    <w:rsid w:val="00DB5580"/>
    <w:rsid w:val="00DB6072"/>
    <w:rsid w:val="00DB6741"/>
    <w:rsid w:val="00DB6FDD"/>
    <w:rsid w:val="00DC0665"/>
    <w:rsid w:val="00DC09C8"/>
    <w:rsid w:val="00DC15D0"/>
    <w:rsid w:val="00DC1896"/>
    <w:rsid w:val="00DC19D1"/>
    <w:rsid w:val="00DC1D4C"/>
    <w:rsid w:val="00DC2314"/>
    <w:rsid w:val="00DC2688"/>
    <w:rsid w:val="00DC2E14"/>
    <w:rsid w:val="00DC3F52"/>
    <w:rsid w:val="00DC433A"/>
    <w:rsid w:val="00DC4A9D"/>
    <w:rsid w:val="00DC4EE4"/>
    <w:rsid w:val="00DC5628"/>
    <w:rsid w:val="00DC5D20"/>
    <w:rsid w:val="00DC5DB3"/>
    <w:rsid w:val="00DC6EC5"/>
    <w:rsid w:val="00DC6F2F"/>
    <w:rsid w:val="00DC7A4C"/>
    <w:rsid w:val="00DC7FFD"/>
    <w:rsid w:val="00DD003F"/>
    <w:rsid w:val="00DD00AA"/>
    <w:rsid w:val="00DD0447"/>
    <w:rsid w:val="00DD0A6F"/>
    <w:rsid w:val="00DD0AFB"/>
    <w:rsid w:val="00DD0B61"/>
    <w:rsid w:val="00DD0E1B"/>
    <w:rsid w:val="00DD1DCF"/>
    <w:rsid w:val="00DD1EE9"/>
    <w:rsid w:val="00DD2039"/>
    <w:rsid w:val="00DD2CED"/>
    <w:rsid w:val="00DD2ED7"/>
    <w:rsid w:val="00DD356D"/>
    <w:rsid w:val="00DD3A11"/>
    <w:rsid w:val="00DD3DC5"/>
    <w:rsid w:val="00DD41C8"/>
    <w:rsid w:val="00DD431C"/>
    <w:rsid w:val="00DD436E"/>
    <w:rsid w:val="00DD4FCB"/>
    <w:rsid w:val="00DD52D3"/>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438B"/>
    <w:rsid w:val="00DF5875"/>
    <w:rsid w:val="00DF5896"/>
    <w:rsid w:val="00DF5A71"/>
    <w:rsid w:val="00DF6D02"/>
    <w:rsid w:val="00DF70B9"/>
    <w:rsid w:val="00DF7381"/>
    <w:rsid w:val="00DF73AC"/>
    <w:rsid w:val="00DF7613"/>
    <w:rsid w:val="00DF7C77"/>
    <w:rsid w:val="00E00274"/>
    <w:rsid w:val="00E007C7"/>
    <w:rsid w:val="00E009AC"/>
    <w:rsid w:val="00E00A05"/>
    <w:rsid w:val="00E010AA"/>
    <w:rsid w:val="00E016D7"/>
    <w:rsid w:val="00E02349"/>
    <w:rsid w:val="00E02D47"/>
    <w:rsid w:val="00E052E0"/>
    <w:rsid w:val="00E05B60"/>
    <w:rsid w:val="00E063DF"/>
    <w:rsid w:val="00E069AF"/>
    <w:rsid w:val="00E07A07"/>
    <w:rsid w:val="00E100B4"/>
    <w:rsid w:val="00E100BC"/>
    <w:rsid w:val="00E105E2"/>
    <w:rsid w:val="00E10A0F"/>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D62"/>
    <w:rsid w:val="00E25E5B"/>
    <w:rsid w:val="00E26B1A"/>
    <w:rsid w:val="00E2793E"/>
    <w:rsid w:val="00E31B05"/>
    <w:rsid w:val="00E31B9E"/>
    <w:rsid w:val="00E3309A"/>
    <w:rsid w:val="00E3384C"/>
    <w:rsid w:val="00E34E86"/>
    <w:rsid w:val="00E353EA"/>
    <w:rsid w:val="00E35478"/>
    <w:rsid w:val="00E359CA"/>
    <w:rsid w:val="00E35AE8"/>
    <w:rsid w:val="00E36145"/>
    <w:rsid w:val="00E3673D"/>
    <w:rsid w:val="00E369F6"/>
    <w:rsid w:val="00E377B9"/>
    <w:rsid w:val="00E40049"/>
    <w:rsid w:val="00E41417"/>
    <w:rsid w:val="00E41835"/>
    <w:rsid w:val="00E4267B"/>
    <w:rsid w:val="00E42776"/>
    <w:rsid w:val="00E431BD"/>
    <w:rsid w:val="00E4454D"/>
    <w:rsid w:val="00E44BBA"/>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C67"/>
    <w:rsid w:val="00E60D4C"/>
    <w:rsid w:val="00E61418"/>
    <w:rsid w:val="00E6295B"/>
    <w:rsid w:val="00E62E4F"/>
    <w:rsid w:val="00E62FC6"/>
    <w:rsid w:val="00E63323"/>
    <w:rsid w:val="00E63544"/>
    <w:rsid w:val="00E63EA4"/>
    <w:rsid w:val="00E6411A"/>
    <w:rsid w:val="00E6465C"/>
    <w:rsid w:val="00E64767"/>
    <w:rsid w:val="00E64E85"/>
    <w:rsid w:val="00E65EE0"/>
    <w:rsid w:val="00E66160"/>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DE5"/>
    <w:rsid w:val="00E73012"/>
    <w:rsid w:val="00E73949"/>
    <w:rsid w:val="00E74CC1"/>
    <w:rsid w:val="00E75AF8"/>
    <w:rsid w:val="00E769AD"/>
    <w:rsid w:val="00E76B97"/>
    <w:rsid w:val="00E76C10"/>
    <w:rsid w:val="00E777F8"/>
    <w:rsid w:val="00E803D9"/>
    <w:rsid w:val="00E80614"/>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BC"/>
    <w:rsid w:val="00E96301"/>
    <w:rsid w:val="00E967C4"/>
    <w:rsid w:val="00E96D67"/>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60C"/>
    <w:rsid w:val="00EC4AF7"/>
    <w:rsid w:val="00EC4BE7"/>
    <w:rsid w:val="00EC500C"/>
    <w:rsid w:val="00EC5455"/>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BB"/>
    <w:rsid w:val="00ED2006"/>
    <w:rsid w:val="00ED2301"/>
    <w:rsid w:val="00ED279B"/>
    <w:rsid w:val="00ED29A1"/>
    <w:rsid w:val="00ED323C"/>
    <w:rsid w:val="00ED3896"/>
    <w:rsid w:val="00ED3EED"/>
    <w:rsid w:val="00ED41F9"/>
    <w:rsid w:val="00ED42B6"/>
    <w:rsid w:val="00ED43E0"/>
    <w:rsid w:val="00ED46C9"/>
    <w:rsid w:val="00ED50C5"/>
    <w:rsid w:val="00ED5389"/>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FCA"/>
    <w:rsid w:val="00EF533A"/>
    <w:rsid w:val="00EF55E5"/>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2CBE"/>
    <w:rsid w:val="00F133E1"/>
    <w:rsid w:val="00F13588"/>
    <w:rsid w:val="00F1444B"/>
    <w:rsid w:val="00F14FB3"/>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840"/>
    <w:rsid w:val="00F51F59"/>
    <w:rsid w:val="00F5250E"/>
    <w:rsid w:val="00F52669"/>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70C"/>
    <w:rsid w:val="00F72BD6"/>
    <w:rsid w:val="00F72C30"/>
    <w:rsid w:val="00F72D8A"/>
    <w:rsid w:val="00F73181"/>
    <w:rsid w:val="00F735BB"/>
    <w:rsid w:val="00F74937"/>
    <w:rsid w:val="00F7496A"/>
    <w:rsid w:val="00F75670"/>
    <w:rsid w:val="00F76144"/>
    <w:rsid w:val="00F76B4A"/>
    <w:rsid w:val="00F76DBA"/>
    <w:rsid w:val="00F774C1"/>
    <w:rsid w:val="00F779D6"/>
    <w:rsid w:val="00F804A7"/>
    <w:rsid w:val="00F8064F"/>
    <w:rsid w:val="00F806A8"/>
    <w:rsid w:val="00F808FB"/>
    <w:rsid w:val="00F809BC"/>
    <w:rsid w:val="00F81878"/>
    <w:rsid w:val="00F81C36"/>
    <w:rsid w:val="00F81D2B"/>
    <w:rsid w:val="00F82A79"/>
    <w:rsid w:val="00F8318B"/>
    <w:rsid w:val="00F83645"/>
    <w:rsid w:val="00F83C00"/>
    <w:rsid w:val="00F83EA8"/>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1A43"/>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4978"/>
    <w:rsid w:val="00FA5335"/>
    <w:rsid w:val="00FA5728"/>
    <w:rsid w:val="00FA7C6D"/>
    <w:rsid w:val="00FB03EA"/>
    <w:rsid w:val="00FB0C54"/>
    <w:rsid w:val="00FB1962"/>
    <w:rsid w:val="00FB1DA4"/>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D0D5B"/>
    <w:rsid w:val="00FD1195"/>
    <w:rsid w:val="00FD194D"/>
    <w:rsid w:val="00FD1F5B"/>
    <w:rsid w:val="00FD204F"/>
    <w:rsid w:val="00FD20C1"/>
    <w:rsid w:val="00FD2879"/>
    <w:rsid w:val="00FD29A2"/>
    <w:rsid w:val="00FD30C2"/>
    <w:rsid w:val="00FD3250"/>
    <w:rsid w:val="00FD33B5"/>
    <w:rsid w:val="00FD3B17"/>
    <w:rsid w:val="00FD3BD9"/>
    <w:rsid w:val="00FD3C06"/>
    <w:rsid w:val="00FD402B"/>
    <w:rsid w:val="00FD4172"/>
    <w:rsid w:val="00FD4780"/>
    <w:rsid w:val="00FD4AEC"/>
    <w:rsid w:val="00FD5908"/>
    <w:rsid w:val="00FD5A96"/>
    <w:rsid w:val="00FD631F"/>
    <w:rsid w:val="00FD639A"/>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DF8564B-9458-4726-B8C5-0E8B8D039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Lista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before="12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3AA4E-C214-49FC-B6A6-48477909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4150</Words>
  <Characters>23657</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20</cp:revision>
  <cp:lastPrinted>2017-03-24T06:34:00Z</cp:lastPrinted>
  <dcterms:created xsi:type="dcterms:W3CDTF">2018-11-13T19:38:00Z</dcterms:created>
  <dcterms:modified xsi:type="dcterms:W3CDTF">2018-11-14T06:14:00Z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